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代销财信证券财富18个月定期开放（002期）集合资产管理计划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700" w:firstLineChars="250"/>
        <w:rPr>
          <w:lang w:eastAsia="zh-CN"/>
        </w:rPr>
      </w:pPr>
      <w:r>
        <w:rPr>
          <w:rFonts w:hint="eastAsia"/>
          <w:lang w:eastAsia="zh-CN"/>
        </w:rPr>
        <w:t>我行代销代销财信证券财富18个月定期开放（002期）集合资产管理计划,产品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866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1250"/>
        <w:gridCol w:w="1014"/>
        <w:gridCol w:w="1288"/>
        <w:gridCol w:w="1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320" w:right="0" w:hanging="1320" w:hangingChars="600"/>
              <w:jc w:val="lef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财信证券财富18个月定期开放（002期）集合资产管理计划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5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2022/4/28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2023/10/30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bookmarkStart w:id="2" w:name="_GoBack"/>
      <w:bookmarkEnd w:id="2"/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2022</w:t>
      </w:r>
      <w:r>
        <w:t>年</w:t>
      </w:r>
      <w:r>
        <w:rPr>
          <w:rFonts w:hint="eastAsia"/>
          <w:lang w:val="en-US" w:eastAsia="zh-CN"/>
        </w:rPr>
        <w:t>4</w:t>
      </w:r>
      <w:r>
        <w:t>月</w:t>
      </w:r>
      <w:r>
        <w:rPr>
          <w:rFonts w:hint="eastAsia"/>
          <w:lang w:val="en-US" w:eastAsia="zh-CN"/>
        </w:rPr>
        <w:t>28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4B17E72"/>
    <w:rsid w:val="06205BA6"/>
    <w:rsid w:val="09E632D8"/>
    <w:rsid w:val="0A146F23"/>
    <w:rsid w:val="1C04607E"/>
    <w:rsid w:val="1CBE1317"/>
    <w:rsid w:val="1D501723"/>
    <w:rsid w:val="1F4B09E0"/>
    <w:rsid w:val="1F841A00"/>
    <w:rsid w:val="23FD7F86"/>
    <w:rsid w:val="24A57460"/>
    <w:rsid w:val="24D6222C"/>
    <w:rsid w:val="3C3D6290"/>
    <w:rsid w:val="485D6CCB"/>
    <w:rsid w:val="54B46095"/>
    <w:rsid w:val="67FC34E8"/>
    <w:rsid w:val="6C7D55A4"/>
    <w:rsid w:val="6D464946"/>
    <w:rsid w:val="7AF15DC1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23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2022-04-28T01:49:50Z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