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EE692" w14:textId="10721274" w:rsidR="00974976" w:rsidRDefault="00974976" w:rsidP="00974976">
      <w:pPr>
        <w:jc w:val="center"/>
        <w:rPr>
          <w:b/>
          <w:sz w:val="28"/>
          <w:szCs w:val="28"/>
        </w:rPr>
      </w:pPr>
      <w:r w:rsidRPr="00974976">
        <w:rPr>
          <w:rFonts w:hint="eastAsia"/>
          <w:b/>
          <w:sz w:val="28"/>
          <w:szCs w:val="28"/>
        </w:rPr>
        <w:t>南方基金管理股份有限公司</w:t>
      </w:r>
    </w:p>
    <w:p w14:paraId="3C942163" w14:textId="5E5092D0" w:rsidR="0010216C" w:rsidRPr="00132357" w:rsidRDefault="00974976" w:rsidP="00974976">
      <w:pPr>
        <w:jc w:val="center"/>
        <w:rPr>
          <w:b/>
          <w:sz w:val="28"/>
          <w:szCs w:val="28"/>
        </w:rPr>
      </w:pPr>
      <w:r w:rsidRPr="00974976">
        <w:rPr>
          <w:rFonts w:hint="eastAsia"/>
          <w:b/>
          <w:sz w:val="28"/>
          <w:szCs w:val="28"/>
        </w:rPr>
        <w:t>关于旗下部分开放式基金赎回</w:t>
      </w:r>
      <w:r w:rsidR="004010FF">
        <w:rPr>
          <w:rFonts w:hint="eastAsia"/>
          <w:b/>
          <w:sz w:val="28"/>
          <w:szCs w:val="28"/>
        </w:rPr>
        <w:t>费</w:t>
      </w:r>
      <w:r w:rsidR="00114609" w:rsidRPr="00974976">
        <w:rPr>
          <w:rFonts w:hint="eastAsia"/>
          <w:b/>
          <w:sz w:val="28"/>
          <w:szCs w:val="28"/>
        </w:rPr>
        <w:t>调整</w:t>
      </w:r>
      <w:r w:rsidRPr="00974976">
        <w:rPr>
          <w:rFonts w:hint="eastAsia"/>
          <w:b/>
          <w:sz w:val="28"/>
          <w:szCs w:val="28"/>
        </w:rPr>
        <w:t>的</w:t>
      </w:r>
      <w:r w:rsidR="00C41346">
        <w:rPr>
          <w:rFonts w:hint="eastAsia"/>
          <w:b/>
          <w:sz w:val="28"/>
          <w:szCs w:val="28"/>
        </w:rPr>
        <w:t>提示性</w:t>
      </w:r>
      <w:r w:rsidRPr="00974976">
        <w:rPr>
          <w:rFonts w:hint="eastAsia"/>
          <w:b/>
          <w:sz w:val="28"/>
          <w:szCs w:val="28"/>
        </w:rPr>
        <w:t>公告</w:t>
      </w:r>
    </w:p>
    <w:p w14:paraId="19D1A491" w14:textId="77777777" w:rsidR="00132357" w:rsidRPr="00FF3779" w:rsidRDefault="00132357" w:rsidP="00FF3779">
      <w:pPr>
        <w:spacing w:line="360" w:lineRule="auto"/>
        <w:ind w:firstLineChars="200" w:firstLine="420"/>
        <w:rPr>
          <w:rFonts w:asciiTheme="minorEastAsia" w:hAnsiTheme="minorEastAsia"/>
          <w:szCs w:val="21"/>
        </w:rPr>
      </w:pPr>
    </w:p>
    <w:p w14:paraId="75520F85" w14:textId="541D2115" w:rsidR="00974976" w:rsidRPr="00974976" w:rsidRDefault="00974976" w:rsidP="00FF3779">
      <w:pPr>
        <w:spacing w:line="360" w:lineRule="auto"/>
        <w:ind w:firstLineChars="200" w:firstLine="420"/>
        <w:rPr>
          <w:rFonts w:asciiTheme="minorEastAsia" w:hAnsiTheme="minorEastAsia"/>
          <w:szCs w:val="21"/>
        </w:rPr>
      </w:pPr>
      <w:r w:rsidRPr="00974976">
        <w:rPr>
          <w:rFonts w:asciiTheme="minorEastAsia" w:hAnsiTheme="minorEastAsia" w:hint="eastAsia"/>
          <w:szCs w:val="21"/>
        </w:rPr>
        <w:t>根据《公开募集开放式证券投资基金流动性风险管理规定》要求，</w:t>
      </w:r>
      <w:r w:rsidR="00114609" w:rsidRPr="00114609">
        <w:rPr>
          <w:rFonts w:asciiTheme="minorEastAsia" w:hAnsiTheme="minorEastAsia" w:hint="eastAsia"/>
          <w:szCs w:val="21"/>
        </w:rPr>
        <w:t>南方基金管理股份有限公司</w:t>
      </w:r>
      <w:r w:rsidR="00114609">
        <w:rPr>
          <w:rFonts w:asciiTheme="minorEastAsia" w:hAnsiTheme="minorEastAsia" w:hint="eastAsia"/>
          <w:szCs w:val="21"/>
        </w:rPr>
        <w:t>（</w:t>
      </w:r>
      <w:r w:rsidR="00114609">
        <w:rPr>
          <w:rFonts w:asciiTheme="minorEastAsia" w:hAnsiTheme="minorEastAsia"/>
          <w:szCs w:val="21"/>
        </w:rPr>
        <w:t>以下简称</w:t>
      </w:r>
      <w:r w:rsidR="00114609">
        <w:rPr>
          <w:rFonts w:asciiTheme="minorEastAsia" w:hAnsiTheme="minorEastAsia" w:hint="eastAsia"/>
          <w:szCs w:val="21"/>
        </w:rPr>
        <w:t>“</w:t>
      </w:r>
      <w:r w:rsidR="00114609" w:rsidRPr="00114609">
        <w:rPr>
          <w:rFonts w:asciiTheme="minorEastAsia" w:hAnsiTheme="minorEastAsia" w:hint="eastAsia"/>
          <w:szCs w:val="21"/>
        </w:rPr>
        <w:t>本基金管理人</w:t>
      </w:r>
      <w:r w:rsidR="00114609">
        <w:rPr>
          <w:rFonts w:asciiTheme="minorEastAsia" w:hAnsiTheme="minorEastAsia" w:hint="eastAsia"/>
          <w:szCs w:val="21"/>
        </w:rPr>
        <w:t>”</w:t>
      </w:r>
      <w:r w:rsidR="00114609">
        <w:rPr>
          <w:rFonts w:asciiTheme="minorEastAsia" w:hAnsiTheme="minorEastAsia"/>
          <w:szCs w:val="21"/>
        </w:rPr>
        <w:t>）</w:t>
      </w:r>
      <w:r w:rsidR="00114609">
        <w:rPr>
          <w:rFonts w:asciiTheme="minorEastAsia" w:hAnsiTheme="minorEastAsia" w:hint="eastAsia"/>
          <w:szCs w:val="21"/>
        </w:rPr>
        <w:t>已于2018年3月22日及2018年3月23日发布《</w:t>
      </w:r>
      <w:r w:rsidR="00114609" w:rsidRPr="00114609">
        <w:rPr>
          <w:rFonts w:asciiTheme="minorEastAsia" w:hAnsiTheme="minorEastAsia" w:hint="eastAsia"/>
          <w:szCs w:val="21"/>
        </w:rPr>
        <w:t>南方基金管理股份有限公司关于修订公司旗下部分基金基金合同有关条款的公告</w:t>
      </w:r>
      <w:r w:rsidR="00114609">
        <w:rPr>
          <w:rFonts w:asciiTheme="minorEastAsia" w:hAnsiTheme="minorEastAsia"/>
          <w:szCs w:val="21"/>
        </w:rPr>
        <w:t>》</w:t>
      </w:r>
      <w:r w:rsidR="00114609">
        <w:rPr>
          <w:rFonts w:asciiTheme="minorEastAsia" w:hAnsiTheme="minorEastAsia" w:hint="eastAsia"/>
          <w:szCs w:val="21"/>
        </w:rPr>
        <w:t>，</w:t>
      </w:r>
      <w:r w:rsidR="00114609" w:rsidRPr="00114609">
        <w:rPr>
          <w:rFonts w:asciiTheme="minorEastAsia" w:hAnsiTheme="minorEastAsia" w:hint="eastAsia"/>
          <w:szCs w:val="21"/>
        </w:rPr>
        <w:t>修订后的基金合同自2018年4月1日起生效</w:t>
      </w:r>
      <w:r w:rsidR="00114609">
        <w:rPr>
          <w:rFonts w:asciiTheme="minorEastAsia" w:hAnsiTheme="minorEastAsia" w:hint="eastAsia"/>
          <w:szCs w:val="21"/>
        </w:rPr>
        <w:t>。</w:t>
      </w:r>
      <w:r w:rsidR="00114609">
        <w:rPr>
          <w:rFonts w:asciiTheme="minorEastAsia" w:hAnsiTheme="minorEastAsia"/>
          <w:szCs w:val="21"/>
        </w:rPr>
        <w:t>其中</w:t>
      </w:r>
      <w:r w:rsidR="00114609">
        <w:rPr>
          <w:rFonts w:asciiTheme="minorEastAsia" w:hAnsiTheme="minorEastAsia" w:hint="eastAsia"/>
          <w:szCs w:val="21"/>
        </w:rPr>
        <w:t>有关</w:t>
      </w:r>
      <w:r w:rsidR="00C41346">
        <w:rPr>
          <w:rFonts w:asciiTheme="minorEastAsia" w:hAnsiTheme="minorEastAsia"/>
          <w:szCs w:val="21"/>
        </w:rPr>
        <w:t>赎回</w:t>
      </w:r>
      <w:r w:rsidR="004010FF">
        <w:rPr>
          <w:rFonts w:asciiTheme="minorEastAsia" w:hAnsiTheme="minorEastAsia" w:hint="eastAsia"/>
          <w:szCs w:val="21"/>
        </w:rPr>
        <w:t>费</w:t>
      </w:r>
      <w:r w:rsidR="00C41346">
        <w:rPr>
          <w:rFonts w:asciiTheme="minorEastAsia" w:hAnsiTheme="minorEastAsia" w:hint="eastAsia"/>
          <w:szCs w:val="21"/>
        </w:rPr>
        <w:t>调整</w:t>
      </w:r>
      <w:r w:rsidR="00114609">
        <w:rPr>
          <w:rFonts w:asciiTheme="minorEastAsia" w:hAnsiTheme="minorEastAsia" w:hint="eastAsia"/>
          <w:szCs w:val="21"/>
        </w:rPr>
        <w:t>的情况</w:t>
      </w:r>
      <w:r w:rsidR="00C41346">
        <w:rPr>
          <w:rFonts w:asciiTheme="minorEastAsia" w:hAnsiTheme="minorEastAsia" w:hint="eastAsia"/>
          <w:szCs w:val="21"/>
        </w:rPr>
        <w:t>提示如下：</w:t>
      </w:r>
      <w:r w:rsidR="00C41346" w:rsidRPr="00974976" w:rsidDel="00C41346">
        <w:rPr>
          <w:rFonts w:asciiTheme="minorEastAsia" w:hAnsiTheme="minorEastAsia" w:hint="eastAsia"/>
          <w:szCs w:val="21"/>
        </w:rPr>
        <w:t xml:space="preserve"> </w:t>
      </w:r>
    </w:p>
    <w:p w14:paraId="5C7E403E" w14:textId="77777777" w:rsidR="00974976" w:rsidRPr="00974976" w:rsidRDefault="00974976" w:rsidP="00FF3779">
      <w:pPr>
        <w:spacing w:line="360" w:lineRule="auto"/>
        <w:ind w:firstLineChars="200" w:firstLine="420"/>
        <w:rPr>
          <w:rFonts w:asciiTheme="minorEastAsia" w:hAnsiTheme="minorEastAsia"/>
          <w:szCs w:val="21"/>
        </w:rPr>
      </w:pPr>
    </w:p>
    <w:p w14:paraId="70321F47" w14:textId="5F23D30A" w:rsidR="00974976" w:rsidRDefault="00C41346" w:rsidP="00114609">
      <w:pPr>
        <w:spacing w:line="360" w:lineRule="auto"/>
        <w:ind w:firstLineChars="200" w:firstLine="420"/>
        <w:rPr>
          <w:rFonts w:asciiTheme="minorEastAsia" w:hAnsiTheme="minorEastAsia"/>
          <w:szCs w:val="21"/>
        </w:rPr>
      </w:pPr>
      <w:r>
        <w:rPr>
          <w:rFonts w:asciiTheme="minorEastAsia" w:hAnsiTheme="minorEastAsia" w:hint="eastAsia"/>
          <w:szCs w:val="21"/>
        </w:rPr>
        <w:t>一</w:t>
      </w:r>
      <w:r w:rsidR="00974976" w:rsidRPr="00974976">
        <w:rPr>
          <w:rFonts w:asciiTheme="minorEastAsia" w:hAnsiTheme="minorEastAsia" w:hint="eastAsia"/>
          <w:szCs w:val="21"/>
        </w:rPr>
        <w:t>、赎回</w:t>
      </w:r>
      <w:r w:rsidR="004010FF">
        <w:rPr>
          <w:rFonts w:asciiTheme="minorEastAsia" w:hAnsiTheme="minorEastAsia" w:hint="eastAsia"/>
          <w:szCs w:val="21"/>
        </w:rPr>
        <w:t>分类</w:t>
      </w:r>
      <w:r w:rsidR="00974976" w:rsidRPr="00974976">
        <w:rPr>
          <w:rFonts w:asciiTheme="minorEastAsia" w:hAnsiTheme="minorEastAsia" w:hint="eastAsia"/>
          <w:szCs w:val="21"/>
        </w:rPr>
        <w:t>调整依据《公开募集开放式证券投资基金流动性风险管理规定》要求，</w:t>
      </w:r>
      <w:r w:rsidR="00114609">
        <w:rPr>
          <w:rFonts w:asciiTheme="minorEastAsia" w:hAnsiTheme="minorEastAsia" w:hint="eastAsia"/>
          <w:szCs w:val="21"/>
        </w:rPr>
        <w:t>对</w:t>
      </w:r>
      <w:r w:rsidR="00114609" w:rsidRPr="00114609">
        <w:rPr>
          <w:rFonts w:asciiTheme="minorEastAsia" w:hAnsiTheme="minorEastAsia" w:hint="eastAsia"/>
          <w:szCs w:val="21"/>
        </w:rPr>
        <w:t>除货币市场基金与交易型开放式指数基金以外的开放式基金</w:t>
      </w:r>
      <w:r w:rsidR="00114609">
        <w:rPr>
          <w:rFonts w:asciiTheme="minorEastAsia" w:hAnsiTheme="minorEastAsia" w:hint="eastAsia"/>
          <w:szCs w:val="21"/>
        </w:rPr>
        <w:t>，</w:t>
      </w:r>
      <w:r w:rsidR="00114609">
        <w:rPr>
          <w:rFonts w:asciiTheme="minorEastAsia" w:hAnsiTheme="minorEastAsia"/>
          <w:szCs w:val="21"/>
        </w:rPr>
        <w:t>对</w:t>
      </w:r>
      <w:r w:rsidR="00974976" w:rsidRPr="00974976">
        <w:rPr>
          <w:rFonts w:asciiTheme="minorEastAsia" w:hAnsiTheme="minorEastAsia" w:hint="eastAsia"/>
          <w:szCs w:val="21"/>
        </w:rPr>
        <w:t>持续持有期少于7日的投资者收取1.5%的赎回费，并全额计入基金资产</w:t>
      </w:r>
      <w:r w:rsidR="00FD530D">
        <w:rPr>
          <w:rFonts w:asciiTheme="minorEastAsia" w:hAnsiTheme="minorEastAsia" w:hint="eastAsia"/>
          <w:szCs w:val="21"/>
        </w:rPr>
        <w:t>（若基金原定</w:t>
      </w:r>
      <w:r w:rsidR="00FD530D">
        <w:rPr>
          <w:rFonts w:asciiTheme="minorEastAsia" w:hAnsiTheme="minorEastAsia"/>
          <w:szCs w:val="21"/>
        </w:rPr>
        <w:t>对</w:t>
      </w:r>
      <w:r w:rsidR="00FD530D" w:rsidRPr="00974976">
        <w:rPr>
          <w:rFonts w:asciiTheme="minorEastAsia" w:hAnsiTheme="minorEastAsia" w:hint="eastAsia"/>
          <w:szCs w:val="21"/>
        </w:rPr>
        <w:t>持续持有期少于7日的投资者收取</w:t>
      </w:r>
      <w:r w:rsidR="00FD530D">
        <w:rPr>
          <w:rFonts w:asciiTheme="minorEastAsia" w:hAnsiTheme="minorEastAsia" w:hint="eastAsia"/>
          <w:szCs w:val="21"/>
        </w:rPr>
        <w:t>高于1</w:t>
      </w:r>
      <w:r w:rsidR="00FD530D">
        <w:rPr>
          <w:rFonts w:asciiTheme="minorEastAsia" w:hAnsiTheme="minorEastAsia"/>
          <w:szCs w:val="21"/>
        </w:rPr>
        <w:t>.5%的</w:t>
      </w:r>
      <w:r w:rsidR="00FD530D" w:rsidRPr="00FD530D">
        <w:rPr>
          <w:rFonts w:asciiTheme="minorEastAsia" w:hAnsiTheme="minorEastAsia" w:hint="eastAsia"/>
          <w:szCs w:val="21"/>
        </w:rPr>
        <w:t>赎回费</w:t>
      </w:r>
      <w:r w:rsidR="00FD530D">
        <w:rPr>
          <w:rFonts w:asciiTheme="minorEastAsia" w:hAnsiTheme="minorEastAsia" w:hint="eastAsia"/>
          <w:szCs w:val="21"/>
        </w:rPr>
        <w:t>，赎回费率按原定标准，</w:t>
      </w:r>
      <w:r w:rsidR="00B07614" w:rsidRPr="00B07614">
        <w:rPr>
          <w:rFonts w:asciiTheme="minorEastAsia" w:hAnsiTheme="minorEastAsia" w:hint="eastAsia"/>
          <w:szCs w:val="21"/>
        </w:rPr>
        <w:t>持续持有期少于</w:t>
      </w:r>
      <w:r w:rsidR="00B07614">
        <w:rPr>
          <w:rFonts w:asciiTheme="minorEastAsia" w:hAnsiTheme="minorEastAsia"/>
          <w:szCs w:val="21"/>
        </w:rPr>
        <w:t>7</w:t>
      </w:r>
      <w:r w:rsidR="00B07614" w:rsidRPr="00B07614">
        <w:rPr>
          <w:rFonts w:asciiTheme="minorEastAsia" w:hAnsiTheme="minorEastAsia" w:hint="eastAsia"/>
          <w:szCs w:val="21"/>
        </w:rPr>
        <w:t>日</w:t>
      </w:r>
      <w:r w:rsidR="00B07614">
        <w:rPr>
          <w:rFonts w:asciiTheme="minorEastAsia" w:hAnsiTheme="minorEastAsia" w:hint="eastAsia"/>
          <w:szCs w:val="21"/>
        </w:rPr>
        <w:t>的</w:t>
      </w:r>
      <w:r w:rsidR="00B07614" w:rsidRPr="00B07614">
        <w:rPr>
          <w:rFonts w:asciiTheme="minorEastAsia" w:hAnsiTheme="minorEastAsia" w:hint="eastAsia"/>
          <w:szCs w:val="21"/>
        </w:rPr>
        <w:t>赎回费全额计入基金财产</w:t>
      </w:r>
      <w:r w:rsidR="00FD530D">
        <w:rPr>
          <w:rFonts w:asciiTheme="minorEastAsia" w:hAnsiTheme="minorEastAsia"/>
          <w:szCs w:val="21"/>
        </w:rPr>
        <w:t>）</w:t>
      </w:r>
      <w:r w:rsidR="00B07614" w:rsidRPr="00974976">
        <w:rPr>
          <w:rFonts w:asciiTheme="minorEastAsia" w:hAnsiTheme="minorEastAsia" w:hint="eastAsia"/>
          <w:szCs w:val="21"/>
        </w:rPr>
        <w:t>；</w:t>
      </w:r>
      <w:r w:rsidR="00974976" w:rsidRPr="00974976">
        <w:rPr>
          <w:rFonts w:asciiTheme="minorEastAsia" w:hAnsiTheme="minorEastAsia" w:hint="eastAsia"/>
          <w:szCs w:val="21"/>
        </w:rPr>
        <w:t>对持续持有期不少于7日的投资者，按照原定的赎回费标准收取。持有人于2018年3月</w:t>
      </w:r>
      <w:r w:rsidR="00974976">
        <w:rPr>
          <w:rFonts w:asciiTheme="minorEastAsia" w:hAnsiTheme="minorEastAsia"/>
          <w:szCs w:val="21"/>
        </w:rPr>
        <w:t>30</w:t>
      </w:r>
      <w:r w:rsidR="00974976" w:rsidRPr="00974976">
        <w:rPr>
          <w:rFonts w:asciiTheme="minorEastAsia" w:hAnsiTheme="minorEastAsia" w:hint="eastAsia"/>
          <w:szCs w:val="21"/>
        </w:rPr>
        <w:t>日</w:t>
      </w:r>
      <w:r w:rsidR="00974976">
        <w:rPr>
          <w:rFonts w:asciiTheme="minorEastAsia" w:hAnsiTheme="minorEastAsia" w:hint="eastAsia"/>
          <w:szCs w:val="21"/>
        </w:rPr>
        <w:t>1</w:t>
      </w:r>
      <w:r w:rsidR="00974976">
        <w:rPr>
          <w:rFonts w:asciiTheme="minorEastAsia" w:hAnsiTheme="minorEastAsia"/>
          <w:szCs w:val="21"/>
        </w:rPr>
        <w:t>5</w:t>
      </w:r>
      <w:r w:rsidR="00974976">
        <w:rPr>
          <w:rFonts w:asciiTheme="minorEastAsia" w:hAnsiTheme="minorEastAsia" w:hint="eastAsia"/>
          <w:szCs w:val="21"/>
        </w:rPr>
        <w:t>:00前</w:t>
      </w:r>
      <w:r w:rsidR="00974976" w:rsidRPr="00974976">
        <w:rPr>
          <w:rFonts w:asciiTheme="minorEastAsia" w:hAnsiTheme="minorEastAsia" w:hint="eastAsia"/>
          <w:szCs w:val="21"/>
        </w:rPr>
        <w:t>提出的赎回申请按照原赎回费标准收取</w:t>
      </w:r>
      <w:r w:rsidR="00974976">
        <w:rPr>
          <w:rFonts w:asciiTheme="minorEastAsia" w:hAnsiTheme="minorEastAsia" w:hint="eastAsia"/>
          <w:szCs w:val="21"/>
        </w:rPr>
        <w:t>，</w:t>
      </w:r>
      <w:r w:rsidR="00974976" w:rsidRPr="00974976">
        <w:rPr>
          <w:rFonts w:asciiTheme="minorEastAsia" w:hAnsiTheme="minorEastAsia" w:hint="eastAsia"/>
          <w:szCs w:val="21"/>
        </w:rPr>
        <w:t>持有人于2018年3月30日15:00</w:t>
      </w:r>
      <w:r w:rsidR="00974976">
        <w:rPr>
          <w:rFonts w:asciiTheme="minorEastAsia" w:hAnsiTheme="minorEastAsia" w:hint="eastAsia"/>
          <w:szCs w:val="21"/>
        </w:rPr>
        <w:t>后</w:t>
      </w:r>
      <w:r w:rsidR="00974976" w:rsidRPr="00974976">
        <w:rPr>
          <w:rFonts w:asciiTheme="minorEastAsia" w:hAnsiTheme="minorEastAsia" w:hint="eastAsia"/>
          <w:szCs w:val="21"/>
        </w:rPr>
        <w:t>提出的赎回申请适用于新的赎回费。</w:t>
      </w:r>
      <w:r w:rsidR="00114609">
        <w:rPr>
          <w:rFonts w:asciiTheme="minorEastAsia" w:hAnsiTheme="minorEastAsia" w:hint="eastAsia"/>
          <w:szCs w:val="21"/>
        </w:rPr>
        <w:t>本次</w:t>
      </w:r>
      <w:r w:rsidR="00974976" w:rsidRPr="00974976">
        <w:rPr>
          <w:rFonts w:asciiTheme="minorEastAsia" w:hAnsiTheme="minorEastAsia" w:hint="eastAsia"/>
          <w:szCs w:val="21"/>
        </w:rPr>
        <w:t>只对赎回费进行调整，原招募说明书所载赎回金额的计算方式保持不变。</w:t>
      </w:r>
      <w:bookmarkStart w:id="0" w:name="_GoBack"/>
      <w:bookmarkEnd w:id="0"/>
    </w:p>
    <w:p w14:paraId="1B68C654" w14:textId="77777777" w:rsidR="00C41346" w:rsidRPr="00974976" w:rsidRDefault="00C41346" w:rsidP="00974976">
      <w:pPr>
        <w:spacing w:line="360" w:lineRule="auto"/>
        <w:ind w:firstLineChars="200" w:firstLine="420"/>
        <w:rPr>
          <w:rFonts w:asciiTheme="minorEastAsia" w:hAnsiTheme="minorEastAsia"/>
          <w:szCs w:val="21"/>
        </w:rPr>
      </w:pPr>
    </w:p>
    <w:p w14:paraId="1831726A" w14:textId="554CA11E" w:rsidR="00C41346" w:rsidRDefault="00C41346" w:rsidP="00C41346">
      <w:pPr>
        <w:spacing w:line="360" w:lineRule="auto"/>
        <w:ind w:firstLineChars="200" w:firstLine="420"/>
        <w:rPr>
          <w:rFonts w:asciiTheme="minorEastAsia" w:hAnsiTheme="minorEastAsia"/>
          <w:szCs w:val="21"/>
        </w:rPr>
      </w:pPr>
      <w:r>
        <w:rPr>
          <w:rFonts w:asciiTheme="minorEastAsia" w:hAnsiTheme="minorEastAsia" w:hint="eastAsia"/>
          <w:szCs w:val="21"/>
        </w:rPr>
        <w:t>二</w:t>
      </w:r>
      <w:r w:rsidRPr="00974976">
        <w:rPr>
          <w:rFonts w:asciiTheme="minorEastAsia" w:hAnsiTheme="minorEastAsia" w:hint="eastAsia"/>
          <w:szCs w:val="21"/>
        </w:rPr>
        <w:t>、适用基金范围</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0"/>
        <w:gridCol w:w="6803"/>
        <w:gridCol w:w="850"/>
      </w:tblGrid>
      <w:tr w:rsidR="00E5367A" w:rsidRPr="002D0BB7" w14:paraId="289D6AA2" w14:textId="77777777" w:rsidTr="008407DD">
        <w:trPr>
          <w:trHeight w:val="255"/>
          <w:jc w:val="center"/>
        </w:trPr>
        <w:tc>
          <w:tcPr>
            <w:tcW w:w="850" w:type="dxa"/>
            <w:shd w:val="clear" w:color="auto" w:fill="auto"/>
            <w:noWrap/>
            <w:vAlign w:val="center"/>
            <w:hideMark/>
          </w:tcPr>
          <w:p w14:paraId="3BFF054E" w14:textId="77777777" w:rsidR="00E5367A" w:rsidRPr="002D0BB7" w:rsidRDefault="00E5367A" w:rsidP="004F59AC">
            <w:pPr>
              <w:widowControl/>
              <w:jc w:val="center"/>
              <w:rPr>
                <w:rFonts w:ascii="宋体" w:hAnsi="宋体" w:cs="Arial"/>
                <w:b/>
                <w:bCs/>
                <w:color w:val="000000"/>
                <w:kern w:val="0"/>
                <w:sz w:val="18"/>
                <w:szCs w:val="18"/>
              </w:rPr>
            </w:pPr>
            <w:r w:rsidRPr="002D0BB7">
              <w:rPr>
                <w:rFonts w:ascii="宋体" w:hAnsi="宋体" w:cs="Arial" w:hint="eastAsia"/>
                <w:b/>
                <w:bCs/>
                <w:color w:val="000000"/>
                <w:kern w:val="0"/>
                <w:sz w:val="18"/>
                <w:szCs w:val="18"/>
              </w:rPr>
              <w:t>基金代码</w:t>
            </w:r>
          </w:p>
        </w:tc>
        <w:tc>
          <w:tcPr>
            <w:tcW w:w="6803" w:type="dxa"/>
            <w:shd w:val="clear" w:color="auto" w:fill="auto"/>
            <w:noWrap/>
            <w:vAlign w:val="center"/>
            <w:hideMark/>
          </w:tcPr>
          <w:p w14:paraId="417B4F09" w14:textId="77777777" w:rsidR="00E5367A" w:rsidRPr="002D0BB7" w:rsidRDefault="00E5367A" w:rsidP="004F59AC">
            <w:pPr>
              <w:widowControl/>
              <w:jc w:val="center"/>
              <w:rPr>
                <w:rFonts w:ascii="宋体" w:hAnsi="宋体" w:cs="Arial"/>
                <w:b/>
                <w:bCs/>
                <w:color w:val="000000"/>
                <w:kern w:val="0"/>
                <w:sz w:val="18"/>
                <w:szCs w:val="18"/>
              </w:rPr>
            </w:pPr>
            <w:r w:rsidRPr="002D0BB7">
              <w:rPr>
                <w:rFonts w:ascii="宋体" w:hAnsi="宋体" w:cs="Arial" w:hint="eastAsia"/>
                <w:b/>
                <w:bCs/>
                <w:color w:val="000000"/>
                <w:kern w:val="0"/>
                <w:sz w:val="18"/>
                <w:szCs w:val="18"/>
              </w:rPr>
              <w:t>基金名称</w:t>
            </w:r>
          </w:p>
        </w:tc>
        <w:tc>
          <w:tcPr>
            <w:tcW w:w="850" w:type="dxa"/>
          </w:tcPr>
          <w:p w14:paraId="710359EA" w14:textId="77777777" w:rsidR="00E5367A" w:rsidRPr="002D0BB7" w:rsidRDefault="00E5367A" w:rsidP="004F59AC">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后端代码（</w:t>
            </w:r>
            <w:r>
              <w:rPr>
                <w:rFonts w:ascii="宋体" w:hAnsi="宋体" w:cs="Arial"/>
                <w:b/>
                <w:bCs/>
                <w:color w:val="000000"/>
                <w:kern w:val="0"/>
                <w:sz w:val="18"/>
                <w:szCs w:val="18"/>
              </w:rPr>
              <w:t>如有</w:t>
            </w:r>
            <w:r>
              <w:rPr>
                <w:rFonts w:ascii="宋体" w:hAnsi="宋体" w:cs="Arial" w:hint="eastAsia"/>
                <w:b/>
                <w:bCs/>
                <w:color w:val="000000"/>
                <w:kern w:val="0"/>
                <w:sz w:val="18"/>
                <w:szCs w:val="18"/>
              </w:rPr>
              <w:t>）</w:t>
            </w:r>
          </w:p>
        </w:tc>
      </w:tr>
      <w:tr w:rsidR="004B45E0" w:rsidRPr="004B45E0" w14:paraId="1A30291C"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0658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000022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2BAC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南方中债中期票据指数债券型发起式证券投资基金A类份额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03ADD3" w14:textId="77777777" w:rsidR="004B45E0" w:rsidRPr="004B45E0" w:rsidRDefault="004B45E0" w:rsidP="004B45E0">
            <w:pPr>
              <w:widowControl/>
              <w:jc w:val="center"/>
              <w:rPr>
                <w:rFonts w:ascii="宋体" w:hAnsi="宋体"/>
                <w:sz w:val="18"/>
                <w:szCs w:val="18"/>
              </w:rPr>
            </w:pPr>
          </w:p>
        </w:tc>
      </w:tr>
      <w:tr w:rsidR="004B45E0" w:rsidRPr="004B45E0" w14:paraId="3CAB14AD"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5C62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000023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F9BB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南方中债中期票据指数债券型发起式证券投资基金C类份额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F665C5" w14:textId="77777777" w:rsidR="004B45E0" w:rsidRPr="004B45E0" w:rsidRDefault="004B45E0" w:rsidP="004B45E0">
            <w:pPr>
              <w:widowControl/>
              <w:jc w:val="center"/>
              <w:rPr>
                <w:rFonts w:ascii="宋体" w:hAnsi="宋体"/>
                <w:sz w:val="18"/>
                <w:szCs w:val="18"/>
              </w:rPr>
            </w:pPr>
          </w:p>
        </w:tc>
      </w:tr>
      <w:tr w:rsidR="004B45E0" w:rsidRPr="004B45E0" w14:paraId="76667FA2"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5101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000086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6CA4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南方稳利1年定期开放债券型证券投资基金A类份额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0BA930" w14:textId="77777777" w:rsidR="004B45E0" w:rsidRPr="004B45E0" w:rsidRDefault="004B45E0" w:rsidP="004B45E0">
            <w:pPr>
              <w:widowControl/>
              <w:jc w:val="center"/>
              <w:rPr>
                <w:rFonts w:ascii="宋体" w:hAnsi="宋体"/>
                <w:sz w:val="18"/>
                <w:szCs w:val="18"/>
              </w:rPr>
            </w:pPr>
          </w:p>
        </w:tc>
      </w:tr>
      <w:tr w:rsidR="004B45E0" w:rsidRPr="004B45E0" w14:paraId="12956A33"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B6AF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000326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2EB4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南方顺达保本混合型证券投资基金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88FE6D" w14:textId="77777777" w:rsidR="004B45E0" w:rsidRPr="004B45E0" w:rsidRDefault="004B45E0" w:rsidP="004B45E0">
            <w:pPr>
              <w:widowControl/>
              <w:jc w:val="center"/>
              <w:rPr>
                <w:rFonts w:ascii="宋体" w:hAnsi="宋体"/>
                <w:sz w:val="18"/>
                <w:szCs w:val="18"/>
              </w:rPr>
            </w:pPr>
          </w:p>
        </w:tc>
      </w:tr>
      <w:tr w:rsidR="004B45E0" w:rsidRPr="004B45E0" w14:paraId="725B0DEF"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7EEC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000327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F663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南方丰合保本混合型证券投资基金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710860" w14:textId="77777777" w:rsidR="004B45E0" w:rsidRPr="004B45E0" w:rsidRDefault="004B45E0" w:rsidP="004B45E0">
            <w:pPr>
              <w:widowControl/>
              <w:jc w:val="center"/>
              <w:rPr>
                <w:rFonts w:ascii="宋体" w:hAnsi="宋体"/>
                <w:sz w:val="18"/>
                <w:szCs w:val="18"/>
              </w:rPr>
            </w:pPr>
          </w:p>
        </w:tc>
      </w:tr>
      <w:tr w:rsidR="004B45E0" w:rsidRPr="004B45E0" w14:paraId="406FFCDB"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2797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000355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ABCF1"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南方丰元信用增强债券型证券投资基金A类份额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DF6D47" w14:textId="77777777" w:rsidR="004B45E0" w:rsidRPr="004B45E0" w:rsidRDefault="004B45E0" w:rsidP="004B45E0">
            <w:pPr>
              <w:widowControl/>
              <w:jc w:val="center"/>
              <w:rPr>
                <w:rFonts w:ascii="宋体" w:hAnsi="宋体"/>
                <w:sz w:val="18"/>
                <w:szCs w:val="18"/>
              </w:rPr>
            </w:pPr>
          </w:p>
        </w:tc>
      </w:tr>
      <w:tr w:rsidR="004B45E0" w:rsidRPr="004B45E0" w14:paraId="42109005"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4430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000356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BA1A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南方丰元信用增强债券型证券投资基金C类份额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067702" w14:textId="77777777" w:rsidR="004B45E0" w:rsidRPr="004B45E0" w:rsidRDefault="004B45E0" w:rsidP="004B45E0">
            <w:pPr>
              <w:widowControl/>
              <w:jc w:val="center"/>
              <w:rPr>
                <w:rFonts w:ascii="宋体" w:hAnsi="宋体"/>
                <w:sz w:val="18"/>
                <w:szCs w:val="18"/>
              </w:rPr>
            </w:pPr>
          </w:p>
        </w:tc>
      </w:tr>
      <w:tr w:rsidR="004B45E0" w:rsidRPr="004B45E0" w14:paraId="4A6B3622"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1F93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000561</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388C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南方启元债券型证券投资基金A类份额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54130B" w14:textId="77777777" w:rsidR="004B45E0" w:rsidRPr="004B45E0" w:rsidRDefault="004B45E0" w:rsidP="004B45E0">
            <w:pPr>
              <w:widowControl/>
              <w:jc w:val="center"/>
              <w:rPr>
                <w:rFonts w:ascii="宋体" w:hAnsi="宋体"/>
                <w:sz w:val="18"/>
                <w:szCs w:val="18"/>
              </w:rPr>
            </w:pPr>
          </w:p>
        </w:tc>
      </w:tr>
      <w:tr w:rsidR="004B45E0" w:rsidRPr="004B45E0" w14:paraId="19C087B7"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8857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000562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56BF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南方启元债券型证券投资基金C类份额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3BC9FC" w14:textId="77777777" w:rsidR="004B45E0" w:rsidRPr="004B45E0" w:rsidRDefault="004B45E0" w:rsidP="004B45E0">
            <w:pPr>
              <w:widowControl/>
              <w:jc w:val="center"/>
              <w:rPr>
                <w:rFonts w:ascii="宋体" w:hAnsi="宋体"/>
                <w:sz w:val="18"/>
                <w:szCs w:val="18"/>
              </w:rPr>
            </w:pPr>
          </w:p>
        </w:tc>
      </w:tr>
      <w:tr w:rsidR="004B45E0" w:rsidRPr="004B45E0" w14:paraId="7117274C"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E7C8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000720</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9CA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南方稳利1年定期开放债券型证券投资基金C类份额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14D409" w14:textId="77777777" w:rsidR="004B45E0" w:rsidRPr="004B45E0" w:rsidRDefault="004B45E0" w:rsidP="004B45E0">
            <w:pPr>
              <w:widowControl/>
              <w:jc w:val="center"/>
              <w:rPr>
                <w:rFonts w:ascii="宋体" w:hAnsi="宋体"/>
                <w:sz w:val="18"/>
                <w:szCs w:val="18"/>
              </w:rPr>
            </w:pPr>
          </w:p>
        </w:tc>
      </w:tr>
      <w:tr w:rsidR="004B45E0" w:rsidRPr="004B45E0" w14:paraId="54A97797"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B7A22"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000997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93702"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南方双元债券型证券投资基金A类份额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DFF43C" w14:textId="77777777" w:rsidR="004B45E0" w:rsidRPr="004B45E0" w:rsidRDefault="004B45E0" w:rsidP="004B45E0">
            <w:pPr>
              <w:widowControl/>
              <w:jc w:val="center"/>
              <w:rPr>
                <w:rFonts w:ascii="宋体" w:hAnsi="宋体"/>
                <w:sz w:val="18"/>
                <w:szCs w:val="18"/>
              </w:rPr>
            </w:pPr>
          </w:p>
        </w:tc>
      </w:tr>
      <w:tr w:rsidR="004B45E0" w:rsidRPr="004B45E0" w14:paraId="176365D9"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DB4E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000998</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0A0C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南方双元债券型证券投资基金C类份额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5412D6" w14:textId="77777777" w:rsidR="004B45E0" w:rsidRPr="004B45E0" w:rsidRDefault="004B45E0" w:rsidP="004B45E0">
            <w:pPr>
              <w:widowControl/>
              <w:jc w:val="center"/>
              <w:rPr>
                <w:rFonts w:ascii="宋体" w:hAnsi="宋体"/>
                <w:sz w:val="18"/>
                <w:szCs w:val="18"/>
              </w:rPr>
            </w:pPr>
          </w:p>
        </w:tc>
      </w:tr>
      <w:tr w:rsidR="004B45E0" w:rsidRPr="004B45E0" w14:paraId="420594DA"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01F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001113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302D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南方大数据100指数证券投资基金A类份额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3024EE" w14:textId="77777777" w:rsidR="004B45E0" w:rsidRPr="004B45E0" w:rsidRDefault="004B45E0" w:rsidP="004B45E0">
            <w:pPr>
              <w:widowControl/>
              <w:jc w:val="center"/>
              <w:rPr>
                <w:rFonts w:ascii="宋体" w:hAnsi="宋体"/>
                <w:sz w:val="18"/>
                <w:szCs w:val="18"/>
              </w:rPr>
            </w:pPr>
          </w:p>
        </w:tc>
      </w:tr>
      <w:tr w:rsidR="004B45E0" w:rsidRPr="004B45E0" w14:paraId="7E68CD74"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C599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001420</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5F35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南方大数据300指数证券投资基金A类份额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05F3DB" w14:textId="77777777" w:rsidR="004B45E0" w:rsidRPr="004B45E0" w:rsidRDefault="004B45E0" w:rsidP="004B45E0">
            <w:pPr>
              <w:widowControl/>
              <w:jc w:val="center"/>
              <w:rPr>
                <w:rFonts w:ascii="宋体" w:hAnsi="宋体"/>
                <w:sz w:val="18"/>
                <w:szCs w:val="18"/>
              </w:rPr>
            </w:pPr>
          </w:p>
        </w:tc>
      </w:tr>
      <w:tr w:rsidR="004B45E0" w:rsidRPr="004B45E0" w14:paraId="47D0E6F2"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EE47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lastRenderedPageBreak/>
              <w:t>001503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40F1"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南方利鑫灵活配置混合型证券投资基金C类份额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B81381" w14:textId="77777777" w:rsidR="004B45E0" w:rsidRPr="004B45E0" w:rsidRDefault="004B45E0" w:rsidP="004B45E0">
            <w:pPr>
              <w:widowControl/>
              <w:jc w:val="center"/>
              <w:rPr>
                <w:rFonts w:ascii="宋体" w:hAnsi="宋体"/>
                <w:sz w:val="18"/>
                <w:szCs w:val="18"/>
              </w:rPr>
            </w:pPr>
          </w:p>
        </w:tc>
      </w:tr>
      <w:tr w:rsidR="004B45E0" w:rsidRPr="004B45E0" w14:paraId="2A357C66"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8BCC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001504</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E5F6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南方利淘灵活配置混合型证券投资基金C类份额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8FC997" w14:textId="77777777" w:rsidR="004B45E0" w:rsidRPr="004B45E0" w:rsidRDefault="004B45E0" w:rsidP="004B45E0">
            <w:pPr>
              <w:widowControl/>
              <w:jc w:val="center"/>
              <w:rPr>
                <w:rFonts w:ascii="宋体" w:hAnsi="宋体"/>
                <w:sz w:val="18"/>
                <w:szCs w:val="18"/>
              </w:rPr>
            </w:pPr>
          </w:p>
        </w:tc>
      </w:tr>
      <w:tr w:rsidR="004B45E0" w:rsidRPr="004B45E0" w14:paraId="77FD28C7"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2270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001505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00671"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南方利众灵活配置混合型证券投资基金C类份额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940127" w14:textId="77777777" w:rsidR="004B45E0" w:rsidRPr="004B45E0" w:rsidRDefault="004B45E0" w:rsidP="004B45E0">
            <w:pPr>
              <w:widowControl/>
              <w:jc w:val="center"/>
              <w:rPr>
                <w:rFonts w:ascii="宋体" w:hAnsi="宋体"/>
                <w:sz w:val="18"/>
                <w:szCs w:val="18"/>
              </w:rPr>
            </w:pPr>
          </w:p>
        </w:tc>
      </w:tr>
      <w:tr w:rsidR="004B45E0" w:rsidRPr="004B45E0" w14:paraId="51EB7E5C"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264FC"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001567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8F9C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南方利达灵活配置混合型证券投资基金C类份额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532627" w14:textId="77777777" w:rsidR="004B45E0" w:rsidRPr="004B45E0" w:rsidRDefault="004B45E0" w:rsidP="004B45E0">
            <w:pPr>
              <w:widowControl/>
              <w:jc w:val="center"/>
              <w:rPr>
                <w:rFonts w:ascii="宋体" w:hAnsi="宋体"/>
                <w:sz w:val="18"/>
                <w:szCs w:val="18"/>
              </w:rPr>
            </w:pPr>
          </w:p>
        </w:tc>
      </w:tr>
      <w:tr w:rsidR="004B45E0" w:rsidRPr="004B45E0" w14:paraId="61861C36"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B613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001580</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E6ED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南方利安灵活配置混合型证券投资基金C类份额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DF672E" w14:textId="77777777" w:rsidR="004B45E0" w:rsidRPr="004B45E0" w:rsidRDefault="004B45E0" w:rsidP="004B45E0">
            <w:pPr>
              <w:widowControl/>
              <w:jc w:val="center"/>
              <w:rPr>
                <w:rFonts w:ascii="宋体" w:hAnsi="宋体"/>
                <w:sz w:val="18"/>
                <w:szCs w:val="18"/>
              </w:rPr>
            </w:pPr>
          </w:p>
        </w:tc>
      </w:tr>
      <w:tr w:rsidR="004B45E0" w:rsidRPr="004B45E0" w14:paraId="4DE11600"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52EE9"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001988</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5A50C"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南方纯元债券型证券投资基金A类份额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696F57" w14:textId="77777777" w:rsidR="004B45E0" w:rsidRPr="004B45E0" w:rsidRDefault="004B45E0" w:rsidP="004B45E0">
            <w:pPr>
              <w:widowControl/>
              <w:jc w:val="center"/>
              <w:rPr>
                <w:rFonts w:ascii="宋体" w:hAnsi="宋体"/>
                <w:sz w:val="18"/>
                <w:szCs w:val="18"/>
              </w:rPr>
            </w:pPr>
          </w:p>
        </w:tc>
      </w:tr>
      <w:tr w:rsidR="004B45E0" w:rsidRPr="004B45E0" w14:paraId="534D58FE"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5DD1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001989</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F5BB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南方纯元债券型证券投资基金C类份额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FEB407" w14:textId="77777777" w:rsidR="004B45E0" w:rsidRPr="004B45E0" w:rsidRDefault="004B45E0" w:rsidP="004B45E0">
            <w:pPr>
              <w:widowControl/>
              <w:jc w:val="center"/>
              <w:rPr>
                <w:rFonts w:ascii="宋体" w:hAnsi="宋体"/>
                <w:sz w:val="18"/>
                <w:szCs w:val="18"/>
              </w:rPr>
            </w:pPr>
          </w:p>
        </w:tc>
      </w:tr>
      <w:tr w:rsidR="004B45E0" w:rsidRPr="004B45E0" w14:paraId="7BB82410"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BEA3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002016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4B63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南方荣光灵活配置混合型证券投资基金C类份额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402AD6" w14:textId="77777777" w:rsidR="004B45E0" w:rsidRPr="004B45E0" w:rsidRDefault="004B45E0" w:rsidP="004B45E0">
            <w:pPr>
              <w:widowControl/>
              <w:jc w:val="center"/>
              <w:rPr>
                <w:rFonts w:ascii="宋体" w:hAnsi="宋体"/>
                <w:sz w:val="18"/>
                <w:szCs w:val="18"/>
              </w:rPr>
            </w:pPr>
          </w:p>
        </w:tc>
      </w:tr>
      <w:tr w:rsidR="004B45E0" w:rsidRPr="004B45E0" w14:paraId="55A40A5F"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C6F39"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002293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3CFD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南方益和保本混合型证券投资基金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589DA2" w14:textId="77777777" w:rsidR="004B45E0" w:rsidRPr="004B45E0" w:rsidRDefault="004B45E0" w:rsidP="004B45E0">
            <w:pPr>
              <w:widowControl/>
              <w:jc w:val="center"/>
              <w:rPr>
                <w:rFonts w:ascii="宋体" w:hAnsi="宋体"/>
                <w:sz w:val="18"/>
                <w:szCs w:val="18"/>
              </w:rPr>
            </w:pPr>
          </w:p>
        </w:tc>
      </w:tr>
      <w:tr w:rsidR="004B45E0" w:rsidRPr="004B45E0" w14:paraId="6C20E6F6"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EB309"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002400</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70F8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南方亚洲美元收益债券型证券投资基金A类份额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3C5F4E" w14:textId="77777777" w:rsidR="004B45E0" w:rsidRPr="004B45E0" w:rsidRDefault="004B45E0" w:rsidP="004B45E0">
            <w:pPr>
              <w:widowControl/>
              <w:jc w:val="center"/>
              <w:rPr>
                <w:rFonts w:ascii="宋体" w:hAnsi="宋体"/>
                <w:sz w:val="18"/>
                <w:szCs w:val="18"/>
              </w:rPr>
            </w:pPr>
          </w:p>
        </w:tc>
      </w:tr>
      <w:tr w:rsidR="004B45E0" w:rsidRPr="004B45E0" w14:paraId="73501D3F"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94AF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002401</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E29F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南方亚洲美元收益债券型证券投资基金C类份额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2CDE12" w14:textId="77777777" w:rsidR="004B45E0" w:rsidRPr="004B45E0" w:rsidRDefault="004B45E0" w:rsidP="004B45E0">
            <w:pPr>
              <w:widowControl/>
              <w:jc w:val="center"/>
              <w:rPr>
                <w:rFonts w:ascii="宋体" w:hAnsi="宋体"/>
                <w:sz w:val="18"/>
                <w:szCs w:val="18"/>
              </w:rPr>
            </w:pPr>
          </w:p>
        </w:tc>
      </w:tr>
      <w:tr w:rsidR="004B45E0" w:rsidRPr="004B45E0" w14:paraId="508538D5"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EE961"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002402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C12D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南方亚洲美元收益债券型证券投资基金（美元）A类份额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FCA651" w14:textId="77777777" w:rsidR="004B45E0" w:rsidRPr="004B45E0" w:rsidRDefault="004B45E0" w:rsidP="004B45E0">
            <w:pPr>
              <w:widowControl/>
              <w:jc w:val="center"/>
              <w:rPr>
                <w:rFonts w:ascii="宋体" w:hAnsi="宋体"/>
                <w:sz w:val="18"/>
                <w:szCs w:val="18"/>
              </w:rPr>
            </w:pPr>
          </w:p>
        </w:tc>
      </w:tr>
      <w:tr w:rsidR="004B45E0" w:rsidRPr="004B45E0" w14:paraId="0A602898"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2131"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002403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0182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南方亚洲美元收益债券型证券投资基金（美元）C类份额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4BC20D" w14:textId="77777777" w:rsidR="004B45E0" w:rsidRPr="004B45E0" w:rsidRDefault="004B45E0" w:rsidP="004B45E0">
            <w:pPr>
              <w:widowControl/>
              <w:jc w:val="center"/>
              <w:rPr>
                <w:rFonts w:ascii="宋体" w:hAnsi="宋体"/>
                <w:sz w:val="18"/>
                <w:szCs w:val="18"/>
              </w:rPr>
            </w:pPr>
          </w:p>
        </w:tc>
      </w:tr>
      <w:tr w:rsidR="004B45E0" w:rsidRPr="004B45E0" w14:paraId="140156AA"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207B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002656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ECFAC"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南方创业板交易型开放式指数证券投资基金联接基金A类份额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A1CB4F" w14:textId="77777777" w:rsidR="004B45E0" w:rsidRPr="004B45E0" w:rsidRDefault="004B45E0" w:rsidP="004B45E0">
            <w:pPr>
              <w:widowControl/>
              <w:jc w:val="center"/>
              <w:rPr>
                <w:rFonts w:ascii="宋体" w:hAnsi="宋体"/>
                <w:sz w:val="18"/>
                <w:szCs w:val="18"/>
              </w:rPr>
            </w:pPr>
          </w:p>
        </w:tc>
      </w:tr>
      <w:tr w:rsidR="004B45E0" w:rsidRPr="004B45E0" w14:paraId="557A924A"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67DB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002900</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2C58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南方中证500信息技术指数交易型开放式指数证券投资基金发起式联接基金A类份额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90AE45" w14:textId="77777777" w:rsidR="004B45E0" w:rsidRPr="004B45E0" w:rsidRDefault="004B45E0" w:rsidP="004B45E0">
            <w:pPr>
              <w:widowControl/>
              <w:jc w:val="center"/>
              <w:rPr>
                <w:rFonts w:ascii="宋体" w:hAnsi="宋体"/>
                <w:sz w:val="18"/>
                <w:szCs w:val="18"/>
              </w:rPr>
            </w:pPr>
          </w:p>
        </w:tc>
      </w:tr>
      <w:tr w:rsidR="004B45E0" w:rsidRPr="004B45E0" w14:paraId="335903FB"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B049C"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003611</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CCBD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南方荣安定期开放混合型证券投资基金C类份额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2396B3" w14:textId="77777777" w:rsidR="004B45E0" w:rsidRPr="004B45E0" w:rsidRDefault="004B45E0" w:rsidP="004B45E0">
            <w:pPr>
              <w:widowControl/>
              <w:jc w:val="center"/>
              <w:rPr>
                <w:rFonts w:ascii="宋体" w:hAnsi="宋体"/>
                <w:sz w:val="18"/>
                <w:szCs w:val="18"/>
              </w:rPr>
            </w:pPr>
          </w:p>
        </w:tc>
      </w:tr>
      <w:tr w:rsidR="004B45E0" w:rsidRPr="004B45E0" w14:paraId="1710BF2D"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7B7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003612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E6DE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南方卓元债券型证券投资基金A类份额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ABE8DB" w14:textId="77777777" w:rsidR="004B45E0" w:rsidRPr="004B45E0" w:rsidRDefault="004B45E0" w:rsidP="004B45E0">
            <w:pPr>
              <w:widowControl/>
              <w:jc w:val="center"/>
              <w:rPr>
                <w:rFonts w:ascii="宋体" w:hAnsi="宋体"/>
                <w:sz w:val="18"/>
                <w:szCs w:val="18"/>
              </w:rPr>
            </w:pPr>
          </w:p>
        </w:tc>
      </w:tr>
      <w:tr w:rsidR="004B45E0" w:rsidRPr="004B45E0" w14:paraId="6AEEAEC7"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2DBD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003613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A82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南方卓元债券型证券投资基金C类份额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F54F43" w14:textId="77777777" w:rsidR="004B45E0" w:rsidRPr="004B45E0" w:rsidRDefault="004B45E0" w:rsidP="004B45E0">
            <w:pPr>
              <w:widowControl/>
              <w:jc w:val="center"/>
              <w:rPr>
                <w:rFonts w:ascii="宋体" w:hAnsi="宋体"/>
                <w:sz w:val="18"/>
                <w:szCs w:val="18"/>
              </w:rPr>
            </w:pPr>
          </w:p>
        </w:tc>
      </w:tr>
      <w:tr w:rsidR="004B45E0" w:rsidRPr="004B45E0" w14:paraId="557948C8"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408C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003776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2415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南方宣利定期开放债券型证券投资基金A类份额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528307" w14:textId="77777777" w:rsidR="004B45E0" w:rsidRPr="004B45E0" w:rsidRDefault="004B45E0" w:rsidP="004B45E0">
            <w:pPr>
              <w:widowControl/>
              <w:jc w:val="center"/>
              <w:rPr>
                <w:rFonts w:ascii="宋体" w:hAnsi="宋体"/>
                <w:sz w:val="18"/>
                <w:szCs w:val="18"/>
              </w:rPr>
            </w:pPr>
          </w:p>
        </w:tc>
      </w:tr>
      <w:tr w:rsidR="004B45E0" w:rsidRPr="004B45E0" w14:paraId="123CCDF2"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A051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003777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1050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南方宣利定期开放债券型证券投资基金C类份额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BB1C62" w14:textId="77777777" w:rsidR="004B45E0" w:rsidRPr="004B45E0" w:rsidRDefault="004B45E0" w:rsidP="004B45E0">
            <w:pPr>
              <w:widowControl/>
              <w:jc w:val="center"/>
              <w:rPr>
                <w:rFonts w:ascii="宋体" w:hAnsi="宋体"/>
                <w:sz w:val="18"/>
                <w:szCs w:val="18"/>
              </w:rPr>
            </w:pPr>
          </w:p>
        </w:tc>
      </w:tr>
      <w:tr w:rsidR="004B45E0" w:rsidRPr="004B45E0" w14:paraId="66F8009C"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5776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003808</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3B1D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南方荣优鑫年享定期开放混合型证券投资基金C类份额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BA811D" w14:textId="77777777" w:rsidR="004B45E0" w:rsidRPr="004B45E0" w:rsidRDefault="004B45E0" w:rsidP="004B45E0">
            <w:pPr>
              <w:widowControl/>
              <w:jc w:val="center"/>
              <w:rPr>
                <w:rFonts w:ascii="宋体" w:hAnsi="宋体"/>
                <w:sz w:val="18"/>
                <w:szCs w:val="18"/>
              </w:rPr>
            </w:pPr>
          </w:p>
        </w:tc>
      </w:tr>
      <w:tr w:rsidR="004B45E0" w:rsidRPr="004B45E0" w14:paraId="0142C063"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C610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003936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302C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南方和利定期开放债券型证券投资基金A类份额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6ED088" w14:textId="77777777" w:rsidR="004B45E0" w:rsidRPr="004B45E0" w:rsidRDefault="004B45E0" w:rsidP="004B45E0">
            <w:pPr>
              <w:widowControl/>
              <w:jc w:val="center"/>
              <w:rPr>
                <w:rFonts w:ascii="宋体" w:hAnsi="宋体"/>
                <w:sz w:val="18"/>
                <w:szCs w:val="18"/>
              </w:rPr>
            </w:pPr>
          </w:p>
        </w:tc>
      </w:tr>
      <w:tr w:rsidR="004B45E0" w:rsidRPr="004B45E0" w14:paraId="37A345B6"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B344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003937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2AA32"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南方和利定期开放债券型证券投资基金C类份额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F809F8" w14:textId="77777777" w:rsidR="004B45E0" w:rsidRPr="004B45E0" w:rsidRDefault="004B45E0" w:rsidP="004B45E0">
            <w:pPr>
              <w:widowControl/>
              <w:jc w:val="center"/>
              <w:rPr>
                <w:rFonts w:ascii="宋体" w:hAnsi="宋体"/>
                <w:sz w:val="18"/>
                <w:szCs w:val="18"/>
              </w:rPr>
            </w:pPr>
          </w:p>
        </w:tc>
      </w:tr>
      <w:tr w:rsidR="004B45E0" w:rsidRPr="004B45E0" w14:paraId="1F56D5F4"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6300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003939</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E7A3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南方荣尊定期开放混合型证券投资基金C类份额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83E78D" w14:textId="77777777" w:rsidR="004B45E0" w:rsidRPr="004B45E0" w:rsidRDefault="004B45E0" w:rsidP="004B45E0">
            <w:pPr>
              <w:widowControl/>
              <w:jc w:val="center"/>
              <w:rPr>
                <w:rFonts w:ascii="宋体" w:hAnsi="宋体"/>
                <w:sz w:val="18"/>
                <w:szCs w:val="18"/>
              </w:rPr>
            </w:pPr>
          </w:p>
        </w:tc>
      </w:tr>
      <w:tr w:rsidR="004B45E0" w:rsidRPr="004B45E0" w14:paraId="65C1B180"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AC14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004069</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610F1"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南方中证全指证券公司交易型开放式指数证券投资基金联接基金A类份额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B4DE51" w14:textId="77777777" w:rsidR="004B45E0" w:rsidRPr="004B45E0" w:rsidRDefault="004B45E0" w:rsidP="004B45E0">
            <w:pPr>
              <w:widowControl/>
              <w:jc w:val="center"/>
              <w:rPr>
                <w:rFonts w:ascii="宋体" w:hAnsi="宋体"/>
                <w:sz w:val="18"/>
                <w:szCs w:val="18"/>
              </w:rPr>
            </w:pPr>
          </w:p>
        </w:tc>
      </w:tr>
      <w:tr w:rsidR="004B45E0" w:rsidRPr="004B45E0" w14:paraId="75471D86"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360E1"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004070</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8685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南方中证全指证券公司交易型开放式指数证券投资基金联接基金C类份额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787C58" w14:textId="77777777" w:rsidR="004B45E0" w:rsidRPr="004B45E0" w:rsidRDefault="004B45E0" w:rsidP="004B45E0">
            <w:pPr>
              <w:widowControl/>
              <w:jc w:val="center"/>
              <w:rPr>
                <w:rFonts w:ascii="宋体" w:hAnsi="宋体"/>
                <w:sz w:val="18"/>
                <w:szCs w:val="18"/>
              </w:rPr>
            </w:pPr>
          </w:p>
        </w:tc>
      </w:tr>
      <w:tr w:rsidR="004B45E0" w:rsidRPr="004B45E0" w14:paraId="1B807698"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48A8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004342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41A3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南方开元沪深300交易型开放式指数证券投资基金联接基金C类份额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EE8566" w14:textId="77777777" w:rsidR="004B45E0" w:rsidRPr="004B45E0" w:rsidRDefault="004B45E0" w:rsidP="004B45E0">
            <w:pPr>
              <w:widowControl/>
              <w:jc w:val="center"/>
              <w:rPr>
                <w:rFonts w:ascii="宋体" w:hAnsi="宋体"/>
                <w:sz w:val="18"/>
                <w:szCs w:val="18"/>
              </w:rPr>
            </w:pPr>
          </w:p>
        </w:tc>
      </w:tr>
      <w:tr w:rsidR="004B45E0" w:rsidRPr="004B45E0" w14:paraId="189258F1"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2653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004343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180B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南方创业板交易型开放式指数证券投资基金联接基金C类份额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B4AE5F" w14:textId="77777777" w:rsidR="004B45E0" w:rsidRPr="004B45E0" w:rsidRDefault="004B45E0" w:rsidP="004B45E0">
            <w:pPr>
              <w:widowControl/>
              <w:jc w:val="center"/>
              <w:rPr>
                <w:rFonts w:ascii="宋体" w:hAnsi="宋体"/>
                <w:sz w:val="18"/>
                <w:szCs w:val="18"/>
              </w:rPr>
            </w:pPr>
          </w:p>
        </w:tc>
      </w:tr>
      <w:tr w:rsidR="004B45E0" w:rsidRPr="004B45E0" w14:paraId="1196805F"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AD4B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004344</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F4F0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南方大数据100指数证券投资基金C类份额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381550" w14:textId="77777777" w:rsidR="004B45E0" w:rsidRPr="004B45E0" w:rsidRDefault="004B45E0" w:rsidP="004B45E0">
            <w:pPr>
              <w:widowControl/>
              <w:jc w:val="center"/>
              <w:rPr>
                <w:rFonts w:ascii="宋体" w:hAnsi="宋体"/>
                <w:sz w:val="18"/>
                <w:szCs w:val="18"/>
              </w:rPr>
            </w:pPr>
          </w:p>
        </w:tc>
      </w:tr>
      <w:tr w:rsidR="004B45E0" w:rsidRPr="004B45E0" w14:paraId="0BC933FD"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77BF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004345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BF9E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南方深证成份交易型开放式指数证券投资基金联接基金C类份额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DE7206" w14:textId="77777777" w:rsidR="004B45E0" w:rsidRPr="004B45E0" w:rsidRDefault="004B45E0" w:rsidP="004B45E0">
            <w:pPr>
              <w:widowControl/>
              <w:jc w:val="center"/>
              <w:rPr>
                <w:rFonts w:ascii="宋体" w:hAnsi="宋体"/>
                <w:sz w:val="18"/>
                <w:szCs w:val="18"/>
              </w:rPr>
            </w:pPr>
          </w:p>
        </w:tc>
      </w:tr>
      <w:tr w:rsidR="004B45E0" w:rsidRPr="004B45E0" w14:paraId="5C2783DB"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C224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004346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C3F42"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中证南方小康产业交易型开放式指数证券投资基金联接基金C类份额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B3A0AA" w14:textId="77777777" w:rsidR="004B45E0" w:rsidRPr="004B45E0" w:rsidRDefault="004B45E0" w:rsidP="004B45E0">
            <w:pPr>
              <w:widowControl/>
              <w:jc w:val="center"/>
              <w:rPr>
                <w:rFonts w:ascii="宋体" w:hAnsi="宋体"/>
                <w:sz w:val="18"/>
                <w:szCs w:val="18"/>
              </w:rPr>
            </w:pPr>
          </w:p>
        </w:tc>
      </w:tr>
      <w:tr w:rsidR="004B45E0" w:rsidRPr="004B45E0" w14:paraId="72088C6B"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A4A3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004347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D074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南方中证500信息技术指数交易型开放式指数证券投资基金发起式联接基金C类份额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0D01BD" w14:textId="77777777" w:rsidR="004B45E0" w:rsidRPr="004B45E0" w:rsidRDefault="004B45E0" w:rsidP="004B45E0">
            <w:pPr>
              <w:widowControl/>
              <w:jc w:val="center"/>
              <w:rPr>
                <w:rFonts w:ascii="宋体" w:hAnsi="宋体"/>
                <w:sz w:val="18"/>
                <w:szCs w:val="18"/>
              </w:rPr>
            </w:pPr>
          </w:p>
        </w:tc>
      </w:tr>
      <w:tr w:rsidR="004B45E0" w:rsidRPr="004B45E0" w14:paraId="0966497C"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FE021"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004348</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6243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南方中证500交易型开放式指数证券投资基金联接基金（LOF）C类份额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E702E2" w14:textId="77777777" w:rsidR="004B45E0" w:rsidRPr="004B45E0" w:rsidRDefault="004B45E0" w:rsidP="004B45E0">
            <w:pPr>
              <w:widowControl/>
              <w:jc w:val="center"/>
              <w:rPr>
                <w:rFonts w:ascii="宋体" w:hAnsi="宋体"/>
                <w:sz w:val="18"/>
                <w:szCs w:val="18"/>
              </w:rPr>
            </w:pPr>
          </w:p>
        </w:tc>
      </w:tr>
      <w:tr w:rsidR="004B45E0" w:rsidRPr="004B45E0" w14:paraId="58290031"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DC20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004432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A932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南方中证申万有色金属交易型开放式指数证券投资基金发起式联接基金A类份额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DB8FD0" w14:textId="77777777" w:rsidR="004B45E0" w:rsidRPr="004B45E0" w:rsidRDefault="004B45E0" w:rsidP="004B45E0">
            <w:pPr>
              <w:widowControl/>
              <w:jc w:val="center"/>
              <w:rPr>
                <w:rFonts w:ascii="宋体" w:hAnsi="宋体"/>
                <w:sz w:val="18"/>
                <w:szCs w:val="18"/>
              </w:rPr>
            </w:pPr>
          </w:p>
        </w:tc>
      </w:tr>
      <w:tr w:rsidR="004B45E0" w:rsidRPr="004B45E0" w14:paraId="2F700A2A"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94BA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004433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7A55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南方中证申万有色金属交易型开放式指数证券投资基金发起式联接基金C类份额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F022B2" w14:textId="77777777" w:rsidR="004B45E0" w:rsidRPr="004B45E0" w:rsidRDefault="004B45E0" w:rsidP="004B45E0">
            <w:pPr>
              <w:widowControl/>
              <w:jc w:val="center"/>
              <w:rPr>
                <w:rFonts w:ascii="宋体" w:hAnsi="宋体"/>
                <w:sz w:val="18"/>
                <w:szCs w:val="18"/>
              </w:rPr>
            </w:pPr>
          </w:p>
        </w:tc>
      </w:tr>
      <w:tr w:rsidR="004B45E0" w:rsidRPr="004B45E0" w14:paraId="2F44501F"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2BEB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004444</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AEA3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南方荣知定期开放混合型证券投资基金C类份额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1900E6" w14:textId="77777777" w:rsidR="004B45E0" w:rsidRPr="004B45E0" w:rsidRDefault="004B45E0" w:rsidP="004B45E0">
            <w:pPr>
              <w:widowControl/>
              <w:jc w:val="center"/>
              <w:rPr>
                <w:rFonts w:ascii="宋体" w:hAnsi="宋体"/>
                <w:sz w:val="18"/>
                <w:szCs w:val="18"/>
              </w:rPr>
            </w:pPr>
          </w:p>
        </w:tc>
      </w:tr>
      <w:tr w:rsidR="004B45E0" w:rsidRPr="004B45E0" w14:paraId="1A4C17E2"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2838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004447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DFE09"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南方荣年定期开放混合型证券投资基金C类份额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476720" w14:textId="77777777" w:rsidR="004B45E0" w:rsidRPr="004B45E0" w:rsidRDefault="004B45E0" w:rsidP="004B45E0">
            <w:pPr>
              <w:widowControl/>
              <w:jc w:val="center"/>
              <w:rPr>
                <w:rFonts w:ascii="宋体" w:hAnsi="宋体"/>
                <w:sz w:val="18"/>
                <w:szCs w:val="18"/>
              </w:rPr>
            </w:pPr>
          </w:p>
        </w:tc>
      </w:tr>
      <w:tr w:rsidR="004B45E0" w:rsidRPr="004B45E0" w14:paraId="35A0EA62"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D0A19"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004555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9487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南方和元债券型证券投资基金A类份额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1E8A00" w14:textId="77777777" w:rsidR="004B45E0" w:rsidRPr="004B45E0" w:rsidRDefault="004B45E0" w:rsidP="004B45E0">
            <w:pPr>
              <w:widowControl/>
              <w:jc w:val="center"/>
              <w:rPr>
                <w:rFonts w:ascii="宋体" w:hAnsi="宋体"/>
                <w:sz w:val="18"/>
                <w:szCs w:val="18"/>
              </w:rPr>
            </w:pPr>
          </w:p>
        </w:tc>
      </w:tr>
      <w:tr w:rsidR="004B45E0" w:rsidRPr="004B45E0" w14:paraId="34116540"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C76E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004556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AA329"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南方和元债券型证券投资基金C类份额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D21F8E" w14:textId="77777777" w:rsidR="004B45E0" w:rsidRPr="004B45E0" w:rsidRDefault="004B45E0" w:rsidP="004B45E0">
            <w:pPr>
              <w:widowControl/>
              <w:jc w:val="center"/>
              <w:rPr>
                <w:rFonts w:ascii="宋体" w:hAnsi="宋体"/>
                <w:sz w:val="18"/>
                <w:szCs w:val="18"/>
              </w:rPr>
            </w:pPr>
          </w:p>
        </w:tc>
      </w:tr>
      <w:tr w:rsidR="004B45E0" w:rsidRPr="004B45E0" w14:paraId="66F867BE"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619D9"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004597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6C4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南方中证银行交易型开放式指数证券投资基金发起式联接基金A类份额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17CBF5" w14:textId="77777777" w:rsidR="004B45E0" w:rsidRPr="004B45E0" w:rsidRDefault="004B45E0" w:rsidP="004B45E0">
            <w:pPr>
              <w:widowControl/>
              <w:jc w:val="center"/>
              <w:rPr>
                <w:rFonts w:ascii="宋体" w:hAnsi="宋体"/>
                <w:sz w:val="18"/>
                <w:szCs w:val="18"/>
              </w:rPr>
            </w:pPr>
          </w:p>
        </w:tc>
      </w:tr>
      <w:tr w:rsidR="004B45E0" w:rsidRPr="004B45E0" w14:paraId="09326529"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0DA09"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004598</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9685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南方中证银行交易型开放式指数证券投资基金发起式联接基金C类份额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144F48" w14:textId="77777777" w:rsidR="004B45E0" w:rsidRPr="004B45E0" w:rsidRDefault="004B45E0" w:rsidP="004B45E0">
            <w:pPr>
              <w:widowControl/>
              <w:jc w:val="center"/>
              <w:rPr>
                <w:rFonts w:ascii="宋体" w:hAnsi="宋体"/>
                <w:sz w:val="18"/>
                <w:szCs w:val="18"/>
              </w:rPr>
            </w:pPr>
          </w:p>
        </w:tc>
      </w:tr>
      <w:tr w:rsidR="004B45E0" w:rsidRPr="004B45E0" w14:paraId="0F92AE5E"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F8DD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004625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24B6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南方高元债券型发起式证券投资基金A类份额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A45D0D" w14:textId="77777777" w:rsidR="004B45E0" w:rsidRPr="004B45E0" w:rsidRDefault="004B45E0" w:rsidP="004B45E0">
            <w:pPr>
              <w:widowControl/>
              <w:jc w:val="center"/>
              <w:rPr>
                <w:rFonts w:ascii="宋体" w:hAnsi="宋体"/>
                <w:sz w:val="18"/>
                <w:szCs w:val="18"/>
              </w:rPr>
            </w:pPr>
          </w:p>
        </w:tc>
      </w:tr>
      <w:tr w:rsidR="004B45E0" w:rsidRPr="004B45E0" w14:paraId="63BC70CD"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7FC5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004626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7F47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南方高元债券型发起式证券投资基金C类份额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CB2E4F" w14:textId="77777777" w:rsidR="004B45E0" w:rsidRPr="004B45E0" w:rsidRDefault="004B45E0" w:rsidP="004B45E0">
            <w:pPr>
              <w:widowControl/>
              <w:jc w:val="center"/>
              <w:rPr>
                <w:rFonts w:ascii="宋体" w:hAnsi="宋体"/>
                <w:sz w:val="18"/>
                <w:szCs w:val="18"/>
              </w:rPr>
            </w:pPr>
          </w:p>
        </w:tc>
      </w:tr>
      <w:tr w:rsidR="004B45E0" w:rsidRPr="004B45E0" w14:paraId="6CB8CCFD"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5C1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lastRenderedPageBreak/>
              <w:t>004642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99C3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南方中证全指房地产交易型开放式指数证券投资基金发起式联接基金A类份额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8BF813" w14:textId="77777777" w:rsidR="004B45E0" w:rsidRPr="004B45E0" w:rsidRDefault="004B45E0" w:rsidP="004B45E0">
            <w:pPr>
              <w:widowControl/>
              <w:jc w:val="center"/>
              <w:rPr>
                <w:rFonts w:ascii="宋体" w:hAnsi="宋体"/>
                <w:sz w:val="18"/>
                <w:szCs w:val="18"/>
              </w:rPr>
            </w:pPr>
          </w:p>
        </w:tc>
      </w:tr>
      <w:tr w:rsidR="004B45E0" w:rsidRPr="004B45E0" w14:paraId="0A5D82E3"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CE8D2"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004643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C6AC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南方中证全指房地产交易型开放式指数证券投资基金发起式联接基金C类份额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B90765" w14:textId="77777777" w:rsidR="004B45E0" w:rsidRPr="004B45E0" w:rsidRDefault="004B45E0" w:rsidP="004B45E0">
            <w:pPr>
              <w:widowControl/>
              <w:jc w:val="center"/>
              <w:rPr>
                <w:rFonts w:ascii="宋体" w:hAnsi="宋体"/>
                <w:sz w:val="18"/>
                <w:szCs w:val="18"/>
              </w:rPr>
            </w:pPr>
          </w:p>
        </w:tc>
      </w:tr>
      <w:tr w:rsidR="004B45E0" w:rsidRPr="004B45E0" w14:paraId="124383DB"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30619"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004705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DB97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南方祥元债券型证券投资基金A类份额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7FB4AF" w14:textId="77777777" w:rsidR="004B45E0" w:rsidRPr="004B45E0" w:rsidRDefault="004B45E0" w:rsidP="004B45E0">
            <w:pPr>
              <w:widowControl/>
              <w:jc w:val="center"/>
              <w:rPr>
                <w:rFonts w:ascii="宋体" w:hAnsi="宋体"/>
                <w:sz w:val="18"/>
                <w:szCs w:val="18"/>
              </w:rPr>
            </w:pPr>
          </w:p>
        </w:tc>
      </w:tr>
      <w:tr w:rsidR="004B45E0" w:rsidRPr="004B45E0" w14:paraId="0D00197E"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619B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004706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53AF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南方祥元债券型证券投资基金C类份额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A36254" w14:textId="77777777" w:rsidR="004B45E0" w:rsidRPr="004B45E0" w:rsidRDefault="004B45E0" w:rsidP="004B45E0">
            <w:pPr>
              <w:widowControl/>
              <w:jc w:val="center"/>
              <w:rPr>
                <w:rFonts w:ascii="宋体" w:hAnsi="宋体"/>
                <w:sz w:val="18"/>
                <w:szCs w:val="18"/>
              </w:rPr>
            </w:pPr>
          </w:p>
        </w:tc>
      </w:tr>
      <w:tr w:rsidR="004B45E0" w:rsidRPr="004B45E0" w14:paraId="009DA0BC"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EBCA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005024</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4B1C"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南方兴利半年定期开放债券型发起式证券投资基金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C33A39" w14:textId="77777777" w:rsidR="004B45E0" w:rsidRPr="004B45E0" w:rsidRDefault="004B45E0" w:rsidP="004B45E0">
            <w:pPr>
              <w:widowControl/>
              <w:jc w:val="center"/>
              <w:rPr>
                <w:rFonts w:ascii="宋体" w:hAnsi="宋体"/>
                <w:sz w:val="18"/>
                <w:szCs w:val="18"/>
              </w:rPr>
            </w:pPr>
          </w:p>
        </w:tc>
      </w:tr>
      <w:tr w:rsidR="004B45E0" w:rsidRPr="004B45E0" w14:paraId="4F1E7C5B"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C01D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160105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09CF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南方积极配置混合型证券投资基金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A32DBD" w14:textId="77777777" w:rsidR="004B45E0" w:rsidRPr="004B45E0" w:rsidRDefault="004B45E0" w:rsidP="004B45E0">
            <w:pPr>
              <w:widowControl/>
              <w:jc w:val="center"/>
              <w:rPr>
                <w:rFonts w:ascii="宋体" w:hAnsi="宋体"/>
                <w:sz w:val="18"/>
                <w:szCs w:val="18"/>
              </w:rPr>
            </w:pPr>
          </w:p>
        </w:tc>
      </w:tr>
      <w:tr w:rsidR="004B45E0" w:rsidRPr="004B45E0" w14:paraId="474F292E"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5A0F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160106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C67B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南方高增长混合型证券投资基金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339E5D"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160107</w:t>
            </w:r>
          </w:p>
        </w:tc>
      </w:tr>
      <w:tr w:rsidR="004B45E0" w:rsidRPr="004B45E0" w14:paraId="3E1B3697"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BA9E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160119</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27EE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南方中证500交易型开放式指数证券投资基金联接基金（LOF）A类份额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2B384A"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160120</w:t>
            </w:r>
          </w:p>
        </w:tc>
      </w:tr>
      <w:tr w:rsidR="004B45E0" w:rsidRPr="004B45E0" w14:paraId="5671856F"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A122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160121</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8219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南方金砖四国指数证券投资基金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DD5E24"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160122</w:t>
            </w:r>
          </w:p>
        </w:tc>
      </w:tr>
      <w:tr w:rsidR="004B45E0" w:rsidRPr="004B45E0" w14:paraId="2A0F5DB3"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8E4E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160123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2CCE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南方中债10年期国债指数证券投资基金A类份额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4CC430" w14:textId="77777777" w:rsidR="004B45E0" w:rsidRPr="004B45E0" w:rsidRDefault="004B45E0" w:rsidP="004B45E0">
            <w:pPr>
              <w:widowControl/>
              <w:jc w:val="center"/>
              <w:rPr>
                <w:rFonts w:ascii="宋体" w:hAnsi="宋体"/>
                <w:sz w:val="18"/>
                <w:szCs w:val="18"/>
              </w:rPr>
            </w:pPr>
          </w:p>
        </w:tc>
      </w:tr>
      <w:tr w:rsidR="004B45E0" w:rsidRPr="004B45E0" w14:paraId="50B21879"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A63F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160124</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9963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南方中债10年期国债指数证券投资基金C类份额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75224F" w14:textId="77777777" w:rsidR="004B45E0" w:rsidRPr="004B45E0" w:rsidRDefault="004B45E0" w:rsidP="004B45E0">
            <w:pPr>
              <w:widowControl/>
              <w:jc w:val="center"/>
              <w:rPr>
                <w:rFonts w:ascii="宋体" w:hAnsi="宋体"/>
                <w:sz w:val="18"/>
                <w:szCs w:val="18"/>
              </w:rPr>
            </w:pPr>
          </w:p>
        </w:tc>
      </w:tr>
      <w:tr w:rsidR="004B45E0" w:rsidRPr="004B45E0" w14:paraId="7B08E9FE"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1C9C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160125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5A4E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南方香港优选股票型证券投资基金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138603"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160126</w:t>
            </w:r>
          </w:p>
        </w:tc>
      </w:tr>
      <w:tr w:rsidR="004B45E0" w:rsidRPr="004B45E0" w14:paraId="7A60CB9B"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5AB5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160127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BCC7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南方新兴消费增长分级股票型证券投资基金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2F446C" w14:textId="77777777" w:rsidR="004B45E0" w:rsidRPr="004B45E0" w:rsidRDefault="004B45E0" w:rsidP="004B45E0">
            <w:pPr>
              <w:widowControl/>
              <w:jc w:val="center"/>
              <w:rPr>
                <w:rFonts w:ascii="宋体" w:hAnsi="宋体"/>
                <w:sz w:val="18"/>
                <w:szCs w:val="18"/>
              </w:rPr>
            </w:pPr>
          </w:p>
        </w:tc>
      </w:tr>
      <w:tr w:rsidR="004B45E0" w:rsidRPr="004B45E0" w14:paraId="6F2765AA"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FFA7C"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160128</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9469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南方金利定期开放债券型证券投资基金A类份额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458C63" w14:textId="77777777" w:rsidR="004B45E0" w:rsidRPr="004B45E0" w:rsidRDefault="004B45E0" w:rsidP="004B45E0">
            <w:pPr>
              <w:widowControl/>
              <w:jc w:val="center"/>
              <w:rPr>
                <w:rFonts w:ascii="宋体" w:hAnsi="宋体"/>
                <w:sz w:val="18"/>
                <w:szCs w:val="18"/>
              </w:rPr>
            </w:pPr>
          </w:p>
        </w:tc>
      </w:tr>
      <w:tr w:rsidR="004B45E0" w:rsidRPr="004B45E0" w14:paraId="3A1786F3"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4115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160129</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9DD5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南方金利定期开放债券型证券投资基金C类份额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3D4F49" w14:textId="77777777" w:rsidR="004B45E0" w:rsidRPr="004B45E0" w:rsidRDefault="004B45E0" w:rsidP="004B45E0">
            <w:pPr>
              <w:widowControl/>
              <w:jc w:val="center"/>
              <w:rPr>
                <w:rFonts w:ascii="宋体" w:hAnsi="宋体"/>
                <w:sz w:val="18"/>
                <w:szCs w:val="18"/>
              </w:rPr>
            </w:pPr>
          </w:p>
        </w:tc>
      </w:tr>
      <w:tr w:rsidR="004B45E0" w:rsidRPr="004B45E0" w14:paraId="4ADD5A0A"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0F38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160130</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BD81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南方永利1年定期开放债券型证券投资基金（LOF）A类份额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EA85B" w14:textId="77777777" w:rsidR="004B45E0" w:rsidRPr="004B45E0" w:rsidRDefault="004B45E0" w:rsidP="004B45E0">
            <w:pPr>
              <w:widowControl/>
              <w:jc w:val="center"/>
              <w:rPr>
                <w:rFonts w:ascii="宋体" w:hAnsi="宋体"/>
                <w:sz w:val="18"/>
                <w:szCs w:val="18"/>
              </w:rPr>
            </w:pPr>
          </w:p>
        </w:tc>
      </w:tr>
      <w:tr w:rsidR="004B45E0" w:rsidRPr="004B45E0" w14:paraId="30052168"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4073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160131</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51A0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南方聚利1年定期开放债券型证券投资基金（LOF）A类份额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63501C" w14:textId="77777777" w:rsidR="004B45E0" w:rsidRPr="004B45E0" w:rsidRDefault="004B45E0" w:rsidP="004B45E0">
            <w:pPr>
              <w:widowControl/>
              <w:jc w:val="center"/>
              <w:rPr>
                <w:rFonts w:ascii="宋体" w:hAnsi="宋体"/>
                <w:sz w:val="18"/>
                <w:szCs w:val="18"/>
              </w:rPr>
            </w:pPr>
          </w:p>
        </w:tc>
      </w:tr>
      <w:tr w:rsidR="004B45E0" w:rsidRPr="004B45E0" w14:paraId="09E1F4B8"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F677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160132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08A5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南方永利1年定期开放债券型证券投资基金（LOF）C类份额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18AE41" w14:textId="77777777" w:rsidR="004B45E0" w:rsidRPr="004B45E0" w:rsidRDefault="004B45E0" w:rsidP="004B45E0">
            <w:pPr>
              <w:widowControl/>
              <w:jc w:val="center"/>
              <w:rPr>
                <w:rFonts w:ascii="宋体" w:hAnsi="宋体"/>
                <w:sz w:val="18"/>
                <w:szCs w:val="18"/>
              </w:rPr>
            </w:pPr>
          </w:p>
        </w:tc>
      </w:tr>
      <w:tr w:rsidR="004B45E0" w:rsidRPr="004B45E0" w14:paraId="685BDBF5"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5E91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160133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D1F89"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南方天元新产业股票型证券投资基金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2F7301" w14:textId="77777777" w:rsidR="004B45E0" w:rsidRPr="004B45E0" w:rsidRDefault="004B45E0" w:rsidP="004B45E0">
            <w:pPr>
              <w:widowControl/>
              <w:jc w:val="center"/>
              <w:rPr>
                <w:rFonts w:ascii="宋体" w:hAnsi="宋体"/>
                <w:sz w:val="18"/>
                <w:szCs w:val="18"/>
              </w:rPr>
            </w:pPr>
          </w:p>
        </w:tc>
      </w:tr>
      <w:tr w:rsidR="004B45E0" w:rsidRPr="004B45E0" w14:paraId="4CF0E570"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223B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160134</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1EC6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南方聚利1年定期开放债券型证券投资基金（LOF）C类份额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0787C8" w14:textId="77777777" w:rsidR="004B45E0" w:rsidRPr="004B45E0" w:rsidRDefault="004B45E0" w:rsidP="004B45E0">
            <w:pPr>
              <w:widowControl/>
              <w:jc w:val="center"/>
              <w:rPr>
                <w:rFonts w:ascii="宋体" w:hAnsi="宋体"/>
                <w:sz w:val="18"/>
                <w:szCs w:val="18"/>
              </w:rPr>
            </w:pPr>
          </w:p>
        </w:tc>
      </w:tr>
      <w:tr w:rsidR="004B45E0" w:rsidRPr="004B45E0" w14:paraId="701069A4"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ED519"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160135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210F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南方中证高铁产业指数分级证券投资基金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32FC92" w14:textId="77777777" w:rsidR="004B45E0" w:rsidRPr="004B45E0" w:rsidRDefault="004B45E0" w:rsidP="004B45E0">
            <w:pPr>
              <w:widowControl/>
              <w:jc w:val="center"/>
              <w:rPr>
                <w:rFonts w:ascii="宋体" w:hAnsi="宋体"/>
                <w:sz w:val="18"/>
                <w:szCs w:val="18"/>
              </w:rPr>
            </w:pPr>
          </w:p>
        </w:tc>
      </w:tr>
      <w:tr w:rsidR="004B45E0" w:rsidRPr="004B45E0" w14:paraId="6ED5E288"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1BB6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160136</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F3DF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南方中证国有企业改革指数分级证券投资基金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A883D2" w14:textId="77777777" w:rsidR="004B45E0" w:rsidRPr="004B45E0" w:rsidRDefault="004B45E0" w:rsidP="004B45E0">
            <w:pPr>
              <w:widowControl/>
              <w:jc w:val="center"/>
              <w:rPr>
                <w:rFonts w:ascii="宋体" w:hAnsi="宋体"/>
                <w:sz w:val="18"/>
                <w:szCs w:val="18"/>
              </w:rPr>
            </w:pPr>
          </w:p>
        </w:tc>
      </w:tr>
      <w:tr w:rsidR="004B45E0" w:rsidRPr="004B45E0" w14:paraId="0FA6B51A"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0740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160137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08E8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南方中证互联网指数分级证券投资基金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79BF25" w14:textId="77777777" w:rsidR="004B45E0" w:rsidRPr="004B45E0" w:rsidRDefault="004B45E0" w:rsidP="004B45E0">
            <w:pPr>
              <w:widowControl/>
              <w:jc w:val="center"/>
              <w:rPr>
                <w:rFonts w:ascii="宋体" w:hAnsi="宋体"/>
                <w:sz w:val="18"/>
                <w:szCs w:val="18"/>
              </w:rPr>
            </w:pPr>
          </w:p>
        </w:tc>
      </w:tr>
      <w:tr w:rsidR="004B45E0" w:rsidRPr="004B45E0" w14:paraId="4E3B6B04"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E64F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160138</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3116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南方恒生中国企业精明指数证券投资基金（QDII-LOF）A类份额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EF311A" w14:textId="77777777" w:rsidR="004B45E0" w:rsidRPr="004B45E0" w:rsidRDefault="004B45E0" w:rsidP="004B45E0">
            <w:pPr>
              <w:widowControl/>
              <w:jc w:val="center"/>
              <w:rPr>
                <w:rFonts w:ascii="宋体" w:hAnsi="宋体"/>
                <w:sz w:val="18"/>
                <w:szCs w:val="18"/>
              </w:rPr>
            </w:pPr>
          </w:p>
        </w:tc>
      </w:tr>
      <w:tr w:rsidR="004B45E0" w:rsidRPr="004B45E0" w14:paraId="7B0DAD75"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5579C"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160139</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EEFB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南方恒生中国企业精明指数证券投资基金（QDII-LOF）C类份额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BFE700" w14:textId="77777777" w:rsidR="004B45E0" w:rsidRPr="004B45E0" w:rsidRDefault="004B45E0" w:rsidP="004B45E0">
            <w:pPr>
              <w:widowControl/>
              <w:jc w:val="center"/>
              <w:rPr>
                <w:rFonts w:ascii="宋体" w:hAnsi="宋体"/>
                <w:sz w:val="18"/>
                <w:szCs w:val="18"/>
              </w:rPr>
            </w:pPr>
          </w:p>
        </w:tc>
      </w:tr>
      <w:tr w:rsidR="004B45E0" w:rsidRPr="004B45E0" w14:paraId="17AADBE2"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4662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160140</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EC6F2"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南方道琼斯美国精选REIT指数证券投资基金（QDII-LOF）A类份额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730C47" w14:textId="77777777" w:rsidR="004B45E0" w:rsidRPr="004B45E0" w:rsidRDefault="004B45E0" w:rsidP="004B45E0">
            <w:pPr>
              <w:widowControl/>
              <w:jc w:val="center"/>
              <w:rPr>
                <w:rFonts w:ascii="宋体" w:hAnsi="宋体"/>
                <w:sz w:val="18"/>
                <w:szCs w:val="18"/>
              </w:rPr>
            </w:pPr>
          </w:p>
        </w:tc>
      </w:tr>
      <w:tr w:rsidR="004B45E0" w:rsidRPr="004B45E0" w14:paraId="2C796707"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229A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160141</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46FC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南方道琼斯美国精选REIT指数证券投资基金（QDII-LOF）C类份额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0171D9" w14:textId="77777777" w:rsidR="004B45E0" w:rsidRPr="004B45E0" w:rsidRDefault="004B45E0" w:rsidP="004B45E0">
            <w:pPr>
              <w:widowControl/>
              <w:jc w:val="center"/>
              <w:rPr>
                <w:rFonts w:ascii="宋体" w:hAnsi="宋体"/>
                <w:sz w:val="18"/>
                <w:szCs w:val="18"/>
              </w:rPr>
            </w:pPr>
          </w:p>
        </w:tc>
      </w:tr>
      <w:tr w:rsidR="004B45E0" w:rsidRPr="004B45E0" w14:paraId="1A53413F"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23F2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202001</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E6DB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南方稳健成长证券投资基金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F34964" w14:textId="77777777" w:rsidR="004B45E0" w:rsidRPr="004B45E0" w:rsidRDefault="004B45E0" w:rsidP="004B45E0">
            <w:pPr>
              <w:widowControl/>
              <w:jc w:val="center"/>
              <w:rPr>
                <w:rFonts w:ascii="宋体" w:hAnsi="宋体"/>
                <w:sz w:val="18"/>
                <w:szCs w:val="18"/>
              </w:rPr>
            </w:pPr>
          </w:p>
        </w:tc>
      </w:tr>
      <w:tr w:rsidR="004B45E0" w:rsidRPr="004B45E0" w14:paraId="358CF422"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ABF0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202002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FC27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南方稳健成长贰号证券投资基金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543549" w14:textId="77777777" w:rsidR="004B45E0" w:rsidRPr="004B45E0" w:rsidRDefault="004B45E0" w:rsidP="004B45E0">
            <w:pPr>
              <w:widowControl/>
              <w:jc w:val="center"/>
              <w:rPr>
                <w:rFonts w:ascii="宋体" w:hAnsi="宋体"/>
                <w:sz w:val="18"/>
                <w:szCs w:val="18"/>
              </w:rPr>
            </w:pPr>
          </w:p>
        </w:tc>
      </w:tr>
      <w:tr w:rsidR="004B45E0" w:rsidRPr="004B45E0" w14:paraId="4ACAAC4A"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E822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202003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52A01"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南方绩优成长混合型证券投资基金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39359D"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202004</w:t>
            </w:r>
          </w:p>
        </w:tc>
      </w:tr>
      <w:tr w:rsidR="004B45E0" w:rsidRPr="004B45E0" w14:paraId="7C3886DC"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06E12"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202005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B848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南方成份精选混合型证券投资基金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A8F129"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202006</w:t>
            </w:r>
          </w:p>
        </w:tc>
      </w:tr>
      <w:tr w:rsidR="004B45E0" w:rsidRPr="004B45E0" w14:paraId="7FA6C216"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AA561"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202007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72CA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南方隆元产业主题混合型证券投资基金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0958F7"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202008</w:t>
            </w:r>
          </w:p>
        </w:tc>
      </w:tr>
      <w:tr w:rsidR="004B45E0" w:rsidRPr="004B45E0" w14:paraId="43E880E3"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0B55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202009</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97B1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南方盛元红利混合型证券投资基金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23C27A"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202010</w:t>
            </w:r>
          </w:p>
        </w:tc>
      </w:tr>
      <w:tr w:rsidR="004B45E0" w:rsidRPr="004B45E0" w14:paraId="2CFE10DC"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551A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202011</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9DDD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南方优选价值混合型证券投资基金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014698"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202012</w:t>
            </w:r>
          </w:p>
        </w:tc>
      </w:tr>
      <w:tr w:rsidR="004B45E0" w:rsidRPr="004B45E0" w14:paraId="0441D3CE"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9810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202015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7600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南方开元沪深300交易型开放式指数证券投资基金联接基金A类份额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6BC3C3"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202016</w:t>
            </w:r>
          </w:p>
        </w:tc>
      </w:tr>
      <w:tr w:rsidR="004B45E0" w:rsidRPr="004B45E0" w14:paraId="6C764FE0"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72FA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202017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BB46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南方深证成份交易型开放式指数证券投资基金联接基金A类份额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6540DD"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202018</w:t>
            </w:r>
          </w:p>
        </w:tc>
      </w:tr>
      <w:tr w:rsidR="004B45E0" w:rsidRPr="004B45E0" w14:paraId="74DE1AAF"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32C4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202019</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75D6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南方策略优化混合型证券投资基金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378460"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202020</w:t>
            </w:r>
          </w:p>
        </w:tc>
      </w:tr>
      <w:tr w:rsidR="004B45E0" w:rsidRPr="004B45E0" w14:paraId="6CFC5E9D"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2942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202021</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B4BB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中证南方小康产业交易型开放式指数证券投资基金联接基金A类份额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C40B90"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202022</w:t>
            </w:r>
          </w:p>
        </w:tc>
      </w:tr>
      <w:tr w:rsidR="004B45E0" w:rsidRPr="004B45E0" w14:paraId="04D0E6F5"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69BE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202023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8CCB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南方优选成长混合型证券投资基金A类份额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B20E06"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202024</w:t>
            </w:r>
          </w:p>
        </w:tc>
      </w:tr>
      <w:tr w:rsidR="004B45E0" w:rsidRPr="004B45E0" w14:paraId="2D597D74"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8F25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202025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5A2F5"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南方上证380交易型开放式指数证券投资基金联接基金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39896B"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202026</w:t>
            </w:r>
          </w:p>
        </w:tc>
      </w:tr>
      <w:tr w:rsidR="004B45E0" w:rsidRPr="004B45E0" w14:paraId="0065F82D"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E8BBA"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202027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34E7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南方高端装备灵活配置混合型证券投资基金A类份额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D4FFCB"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202028</w:t>
            </w:r>
          </w:p>
        </w:tc>
      </w:tr>
      <w:tr w:rsidR="004B45E0" w:rsidRPr="004B45E0" w14:paraId="46B26F14"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E794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202101</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EF1E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南方宝元债券型基金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832F17" w14:textId="77777777" w:rsidR="004B45E0" w:rsidRPr="004B45E0" w:rsidRDefault="004B45E0" w:rsidP="004B45E0">
            <w:pPr>
              <w:widowControl/>
              <w:jc w:val="center"/>
              <w:rPr>
                <w:rFonts w:ascii="宋体" w:hAnsi="宋体"/>
                <w:sz w:val="18"/>
                <w:szCs w:val="18"/>
              </w:rPr>
            </w:pPr>
          </w:p>
        </w:tc>
      </w:tr>
      <w:tr w:rsidR="004B45E0" w:rsidRPr="004B45E0" w14:paraId="48B37EBF"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C376B"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202102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6E5F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南方多利增强债券型证券投资基金C类份额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709291" w14:textId="77777777" w:rsidR="004B45E0" w:rsidRPr="004B45E0" w:rsidRDefault="004B45E0" w:rsidP="004B45E0">
            <w:pPr>
              <w:widowControl/>
              <w:jc w:val="center"/>
              <w:rPr>
                <w:rFonts w:ascii="宋体" w:hAnsi="宋体"/>
                <w:sz w:val="18"/>
                <w:szCs w:val="18"/>
              </w:rPr>
            </w:pPr>
          </w:p>
        </w:tc>
      </w:tr>
      <w:tr w:rsidR="004B45E0" w:rsidRPr="004B45E0" w14:paraId="37DB2003"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23676"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lastRenderedPageBreak/>
              <w:t>202103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014E0"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南方多利增强债券型证券投资基金A类份额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ED9E34" w14:textId="77777777" w:rsidR="004B45E0" w:rsidRPr="004B45E0" w:rsidRDefault="004B45E0" w:rsidP="004B45E0">
            <w:pPr>
              <w:widowControl/>
              <w:jc w:val="center"/>
              <w:rPr>
                <w:rFonts w:ascii="宋体" w:hAnsi="宋体"/>
                <w:sz w:val="18"/>
                <w:szCs w:val="18"/>
              </w:rPr>
            </w:pPr>
          </w:p>
        </w:tc>
      </w:tr>
      <w:tr w:rsidR="004B45E0" w:rsidRPr="004B45E0" w14:paraId="761A4B1A"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7D4F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202105</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1618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南方广利回报债券型证券投资基金A类份额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6ECE1"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202106</w:t>
            </w:r>
          </w:p>
        </w:tc>
      </w:tr>
      <w:tr w:rsidR="004B45E0" w:rsidRPr="004B45E0" w14:paraId="110ED73E"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01CB4"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202107</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A13C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南方广利回报债券型证券投资基金C类份额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74E8AC" w14:textId="77777777" w:rsidR="004B45E0" w:rsidRPr="004B45E0" w:rsidRDefault="004B45E0" w:rsidP="004B45E0">
            <w:pPr>
              <w:widowControl/>
              <w:jc w:val="center"/>
              <w:rPr>
                <w:rFonts w:ascii="宋体" w:hAnsi="宋体"/>
                <w:sz w:val="18"/>
                <w:szCs w:val="18"/>
              </w:rPr>
            </w:pPr>
          </w:p>
        </w:tc>
      </w:tr>
      <w:tr w:rsidR="004B45E0" w:rsidRPr="004B45E0" w14:paraId="21999ADF"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42751"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202108</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4EDF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南方润元纯债债券型证券投资基金A类份额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6A2EFE" w14:textId="77777777" w:rsidR="004B45E0" w:rsidRPr="004B45E0" w:rsidRDefault="004B45E0" w:rsidP="004B45E0">
            <w:pPr>
              <w:widowControl/>
              <w:jc w:val="center"/>
              <w:rPr>
                <w:rFonts w:ascii="宋体" w:hAnsi="宋体"/>
                <w:sz w:val="18"/>
                <w:szCs w:val="18"/>
              </w:rPr>
            </w:pPr>
            <w:r w:rsidRPr="004B45E0">
              <w:rPr>
                <w:rFonts w:ascii="宋体" w:hAnsi="宋体" w:hint="eastAsia"/>
                <w:sz w:val="18"/>
                <w:szCs w:val="18"/>
              </w:rPr>
              <w:t>202109</w:t>
            </w:r>
          </w:p>
        </w:tc>
      </w:tr>
      <w:tr w:rsidR="004B45E0" w:rsidRPr="004B45E0" w14:paraId="5850CD8C"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71343"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202110</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AB84D"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南方润元纯债债券型证券投资基金C类份额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4D15F8" w14:textId="77777777" w:rsidR="004B45E0" w:rsidRPr="004B45E0" w:rsidRDefault="004B45E0" w:rsidP="004B45E0">
            <w:pPr>
              <w:widowControl/>
              <w:jc w:val="center"/>
              <w:rPr>
                <w:rFonts w:ascii="宋体" w:hAnsi="宋体"/>
                <w:sz w:val="18"/>
                <w:szCs w:val="18"/>
              </w:rPr>
            </w:pPr>
          </w:p>
        </w:tc>
      </w:tr>
      <w:tr w:rsidR="004B45E0" w:rsidRPr="004B45E0" w14:paraId="26F34724"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A476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202202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2288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南方避险增值基金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9AF699" w14:textId="77777777" w:rsidR="004B45E0" w:rsidRPr="004B45E0" w:rsidRDefault="004B45E0" w:rsidP="004B45E0">
            <w:pPr>
              <w:widowControl/>
              <w:jc w:val="center"/>
              <w:rPr>
                <w:rFonts w:ascii="宋体" w:hAnsi="宋体"/>
                <w:sz w:val="18"/>
                <w:szCs w:val="18"/>
              </w:rPr>
            </w:pPr>
          </w:p>
        </w:tc>
      </w:tr>
      <w:tr w:rsidR="004B45E0" w:rsidRPr="004B45E0" w14:paraId="6E6B341E"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CF7C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202213</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AAD57"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南方安心保本混合型证券投资基金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98BBD9" w14:textId="77777777" w:rsidR="004B45E0" w:rsidRPr="004B45E0" w:rsidRDefault="004B45E0" w:rsidP="004B45E0">
            <w:pPr>
              <w:widowControl/>
              <w:jc w:val="center"/>
              <w:rPr>
                <w:rFonts w:ascii="宋体" w:hAnsi="宋体"/>
                <w:sz w:val="18"/>
                <w:szCs w:val="18"/>
              </w:rPr>
            </w:pPr>
          </w:p>
        </w:tc>
      </w:tr>
      <w:tr w:rsidR="004B45E0" w:rsidRPr="004B45E0" w14:paraId="37B6752F"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B5D42"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202801</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5784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南方全球精选配置证券投资基金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42AB1" w14:textId="77777777" w:rsidR="004B45E0" w:rsidRPr="004B45E0" w:rsidRDefault="004B45E0" w:rsidP="004B45E0">
            <w:pPr>
              <w:widowControl/>
              <w:jc w:val="center"/>
              <w:rPr>
                <w:rFonts w:ascii="宋体" w:hAnsi="宋体"/>
                <w:sz w:val="18"/>
                <w:szCs w:val="18"/>
              </w:rPr>
            </w:pPr>
          </w:p>
        </w:tc>
      </w:tr>
      <w:tr w:rsidR="004B45E0" w:rsidRPr="004B45E0" w14:paraId="03A36121"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A5E5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501018</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257BF"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南方原油证券投资基金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AD04F1" w14:textId="77777777" w:rsidR="004B45E0" w:rsidRPr="004B45E0" w:rsidRDefault="004B45E0" w:rsidP="004B45E0">
            <w:pPr>
              <w:widowControl/>
              <w:jc w:val="center"/>
              <w:rPr>
                <w:rFonts w:ascii="宋体" w:hAnsi="宋体"/>
                <w:sz w:val="18"/>
                <w:szCs w:val="18"/>
              </w:rPr>
            </w:pPr>
          </w:p>
        </w:tc>
      </w:tr>
      <w:tr w:rsidR="004B45E0" w:rsidRPr="004B45E0" w14:paraId="4B60F5C9" w14:textId="77777777" w:rsidTr="008407DD">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1DEB8"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501302</w:t>
            </w:r>
          </w:p>
        </w:tc>
        <w:tc>
          <w:tcPr>
            <w:tcW w:w="6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A075E" w14:textId="77777777" w:rsidR="004B45E0" w:rsidRPr="004B45E0" w:rsidRDefault="004B45E0" w:rsidP="004B45E0">
            <w:pPr>
              <w:widowControl/>
              <w:jc w:val="center"/>
              <w:rPr>
                <w:rFonts w:ascii="宋体" w:hAnsi="宋体" w:cs="Arial"/>
                <w:color w:val="000000"/>
                <w:kern w:val="0"/>
                <w:sz w:val="18"/>
                <w:szCs w:val="18"/>
              </w:rPr>
            </w:pPr>
            <w:r w:rsidRPr="004B45E0">
              <w:rPr>
                <w:rFonts w:ascii="宋体" w:hAnsi="宋体" w:cs="Arial" w:hint="eastAsia"/>
                <w:color w:val="000000"/>
                <w:kern w:val="0"/>
                <w:sz w:val="18"/>
                <w:szCs w:val="18"/>
              </w:rPr>
              <w:t>南方恒生交易型开放式指数证券投资基金联接基金A类份额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D988C7" w14:textId="77777777" w:rsidR="004B45E0" w:rsidRPr="004B45E0" w:rsidRDefault="004B45E0" w:rsidP="004B45E0">
            <w:pPr>
              <w:widowControl/>
              <w:jc w:val="center"/>
              <w:rPr>
                <w:rFonts w:ascii="宋体" w:hAnsi="宋体"/>
                <w:sz w:val="18"/>
                <w:szCs w:val="18"/>
              </w:rPr>
            </w:pPr>
          </w:p>
        </w:tc>
      </w:tr>
    </w:tbl>
    <w:p w14:paraId="3CD8EA6D" w14:textId="77777777" w:rsidR="00974976" w:rsidRPr="00974976" w:rsidRDefault="00974976" w:rsidP="00974976">
      <w:pPr>
        <w:spacing w:line="360" w:lineRule="auto"/>
        <w:ind w:firstLineChars="200" w:firstLine="420"/>
        <w:rPr>
          <w:rFonts w:asciiTheme="minorEastAsia" w:hAnsiTheme="minorEastAsia"/>
          <w:szCs w:val="21"/>
        </w:rPr>
      </w:pPr>
    </w:p>
    <w:p w14:paraId="6A463490" w14:textId="2589B937" w:rsidR="00974976" w:rsidRDefault="00C41346" w:rsidP="00974976">
      <w:pPr>
        <w:spacing w:line="360" w:lineRule="auto"/>
        <w:ind w:firstLineChars="200" w:firstLine="420"/>
        <w:rPr>
          <w:rFonts w:asciiTheme="minorEastAsia" w:hAnsiTheme="minorEastAsia"/>
          <w:szCs w:val="21"/>
        </w:rPr>
      </w:pPr>
      <w:r>
        <w:rPr>
          <w:rFonts w:asciiTheme="minorEastAsia" w:hAnsiTheme="minorEastAsia" w:hint="eastAsia"/>
          <w:szCs w:val="21"/>
        </w:rPr>
        <w:t>三</w:t>
      </w:r>
      <w:r w:rsidR="00974976" w:rsidRPr="00974976">
        <w:rPr>
          <w:rFonts w:asciiTheme="minorEastAsia" w:hAnsiTheme="minorEastAsia" w:hint="eastAsia"/>
          <w:szCs w:val="21"/>
        </w:rPr>
        <w:t>、重要提示</w:t>
      </w:r>
    </w:p>
    <w:p w14:paraId="6A57AC38" w14:textId="26F3CB48" w:rsidR="00974976" w:rsidRDefault="00974976" w:rsidP="00974976">
      <w:pPr>
        <w:spacing w:line="360" w:lineRule="auto"/>
        <w:ind w:firstLineChars="200" w:firstLine="420"/>
        <w:rPr>
          <w:rFonts w:asciiTheme="minorEastAsia" w:hAnsiTheme="minorEastAsia"/>
          <w:szCs w:val="21"/>
        </w:rPr>
      </w:pPr>
      <w:r w:rsidRPr="00974976">
        <w:rPr>
          <w:rFonts w:asciiTheme="minorEastAsia" w:hAnsiTheme="minorEastAsia" w:hint="eastAsia"/>
          <w:szCs w:val="21"/>
        </w:rPr>
        <w:t>1、本次</w:t>
      </w:r>
      <w:r w:rsidR="00DA62BB" w:rsidRPr="00DA62BB">
        <w:rPr>
          <w:rFonts w:asciiTheme="minorEastAsia" w:hAnsiTheme="minorEastAsia" w:hint="eastAsia"/>
          <w:szCs w:val="21"/>
        </w:rPr>
        <w:t>赎回</w:t>
      </w:r>
      <w:r w:rsidR="004010FF">
        <w:rPr>
          <w:rFonts w:asciiTheme="minorEastAsia" w:hAnsiTheme="minorEastAsia" w:hint="eastAsia"/>
          <w:szCs w:val="21"/>
        </w:rPr>
        <w:t>费</w:t>
      </w:r>
      <w:r w:rsidR="00054735">
        <w:rPr>
          <w:rFonts w:asciiTheme="minorEastAsia" w:hAnsiTheme="minorEastAsia" w:hint="eastAsia"/>
          <w:szCs w:val="21"/>
        </w:rPr>
        <w:t>调整</w:t>
      </w:r>
      <w:r w:rsidRPr="00974976">
        <w:rPr>
          <w:rFonts w:asciiTheme="minorEastAsia" w:hAnsiTheme="minorEastAsia" w:hint="eastAsia"/>
          <w:szCs w:val="21"/>
        </w:rPr>
        <w:t>属于按照有效的法律法规和监管机构的规定执行，本基金管理人已履行了规定的程序，符合相关法律法规及基金合同的规定。</w:t>
      </w:r>
    </w:p>
    <w:p w14:paraId="547E2E20" w14:textId="157BD2B1" w:rsidR="00540A72" w:rsidRDefault="00974976" w:rsidP="00540A72">
      <w:pPr>
        <w:spacing w:line="360" w:lineRule="auto"/>
        <w:ind w:firstLineChars="200" w:firstLine="420"/>
        <w:rPr>
          <w:rFonts w:asciiTheme="minorEastAsia" w:hAnsiTheme="minorEastAsia"/>
          <w:szCs w:val="21"/>
        </w:rPr>
      </w:pPr>
      <w:r w:rsidRPr="00974976">
        <w:rPr>
          <w:rFonts w:asciiTheme="minorEastAsia" w:hAnsiTheme="minorEastAsia" w:hint="eastAsia"/>
          <w:szCs w:val="21"/>
        </w:rPr>
        <w:t>2、本公告仅对</w:t>
      </w:r>
      <w:r w:rsidR="00054735" w:rsidRPr="00054735">
        <w:rPr>
          <w:rFonts w:asciiTheme="minorEastAsia" w:hAnsiTheme="minorEastAsia" w:hint="eastAsia"/>
          <w:szCs w:val="21"/>
        </w:rPr>
        <w:t>赎回</w:t>
      </w:r>
      <w:r w:rsidR="004010FF">
        <w:rPr>
          <w:rFonts w:asciiTheme="minorEastAsia" w:hAnsiTheme="minorEastAsia" w:hint="eastAsia"/>
          <w:szCs w:val="21"/>
        </w:rPr>
        <w:t>费率</w:t>
      </w:r>
      <w:r w:rsidR="00054735" w:rsidRPr="00054735">
        <w:rPr>
          <w:rFonts w:asciiTheme="minorEastAsia" w:hAnsiTheme="minorEastAsia" w:hint="eastAsia"/>
          <w:szCs w:val="21"/>
        </w:rPr>
        <w:t>调整的</w:t>
      </w:r>
      <w:r w:rsidRPr="00974976">
        <w:rPr>
          <w:rFonts w:asciiTheme="minorEastAsia" w:hAnsiTheme="minorEastAsia" w:hint="eastAsia"/>
          <w:szCs w:val="21"/>
        </w:rPr>
        <w:t>有关事项</w:t>
      </w:r>
      <w:r w:rsidR="00054735">
        <w:rPr>
          <w:rFonts w:asciiTheme="minorEastAsia" w:hAnsiTheme="minorEastAsia" w:hint="eastAsia"/>
          <w:szCs w:val="21"/>
        </w:rPr>
        <w:t>进行提示</w:t>
      </w:r>
      <w:r w:rsidRPr="00974976">
        <w:rPr>
          <w:rFonts w:asciiTheme="minorEastAsia" w:hAnsiTheme="minorEastAsia" w:hint="eastAsia"/>
          <w:szCs w:val="21"/>
        </w:rPr>
        <w:t>。</w:t>
      </w:r>
      <w:r w:rsidR="00054735">
        <w:rPr>
          <w:rFonts w:asciiTheme="minorEastAsia" w:hAnsiTheme="minorEastAsia" w:hint="eastAsia"/>
          <w:szCs w:val="21"/>
        </w:rPr>
        <w:t>本</w:t>
      </w:r>
      <w:r w:rsidRPr="00974976">
        <w:rPr>
          <w:rFonts w:asciiTheme="minorEastAsia" w:hAnsiTheme="minorEastAsia" w:hint="eastAsia"/>
          <w:szCs w:val="21"/>
        </w:rPr>
        <w:t>基金管理人将在更新的基金招募说明书中，对涉及</w:t>
      </w:r>
      <w:r w:rsidR="00DA62BB">
        <w:rPr>
          <w:rFonts w:asciiTheme="minorEastAsia" w:hAnsiTheme="minorEastAsia" w:hint="eastAsia"/>
          <w:szCs w:val="21"/>
        </w:rPr>
        <w:t>的上述</w:t>
      </w:r>
      <w:r w:rsidRPr="00974976">
        <w:rPr>
          <w:rFonts w:asciiTheme="minorEastAsia" w:hAnsiTheme="minorEastAsia" w:hint="eastAsia"/>
          <w:szCs w:val="21"/>
        </w:rPr>
        <w:t>内容进行相应更新。</w:t>
      </w:r>
    </w:p>
    <w:p w14:paraId="6DE95E62" w14:textId="613A1A03" w:rsidR="00132357" w:rsidRPr="00FF3779" w:rsidRDefault="00974976" w:rsidP="00540A72">
      <w:pPr>
        <w:spacing w:line="360" w:lineRule="auto"/>
        <w:ind w:firstLineChars="200" w:firstLine="420"/>
        <w:rPr>
          <w:rFonts w:asciiTheme="minorEastAsia" w:hAnsiTheme="minorEastAsia"/>
          <w:szCs w:val="21"/>
        </w:rPr>
      </w:pPr>
      <w:r w:rsidRPr="00974976">
        <w:rPr>
          <w:rFonts w:asciiTheme="minorEastAsia" w:hAnsiTheme="minorEastAsia" w:hint="eastAsia"/>
          <w:szCs w:val="21"/>
        </w:rPr>
        <w:t>3、</w:t>
      </w:r>
      <w:r w:rsidR="00DA62BB" w:rsidRPr="00DA62BB">
        <w:rPr>
          <w:rFonts w:asciiTheme="minorEastAsia" w:hAnsiTheme="minorEastAsia" w:hint="eastAsia"/>
          <w:szCs w:val="21"/>
        </w:rPr>
        <w:t>投资人在销售机构办理上述业务时，需同时遵循该销售机构的相关规定。</w:t>
      </w:r>
    </w:p>
    <w:p w14:paraId="7FE89E11" w14:textId="77777777" w:rsidR="00974976" w:rsidRPr="00FF3779" w:rsidRDefault="00974976" w:rsidP="00974976">
      <w:pPr>
        <w:spacing w:line="360" w:lineRule="auto"/>
        <w:ind w:firstLineChars="200" w:firstLine="420"/>
        <w:rPr>
          <w:rFonts w:asciiTheme="minorEastAsia" w:hAnsiTheme="minorEastAsia"/>
          <w:szCs w:val="21"/>
        </w:rPr>
      </w:pPr>
    </w:p>
    <w:p w14:paraId="4A72581A" w14:textId="3F75B74A" w:rsidR="00974976" w:rsidRPr="00FF3779" w:rsidRDefault="00974976" w:rsidP="00974976">
      <w:pPr>
        <w:spacing w:line="360" w:lineRule="auto"/>
        <w:ind w:firstLineChars="200" w:firstLine="420"/>
        <w:rPr>
          <w:rFonts w:asciiTheme="minorEastAsia" w:hAnsiTheme="minorEastAsia"/>
          <w:szCs w:val="21"/>
        </w:rPr>
      </w:pPr>
      <w:r w:rsidRPr="00FF3779">
        <w:rPr>
          <w:rFonts w:asciiTheme="minorEastAsia" w:hAnsiTheme="minorEastAsia" w:hint="eastAsia"/>
          <w:szCs w:val="21"/>
        </w:rPr>
        <w:t>本公司承诺以诚实信用、勤勉尽责的原则管理和运用基金资产，但不保证基金一定盈利，也不保证最低收益。敬请投资人注意投资风险。投资人投资于上述基金前应认真阅读基金的基金合同、更新的招募说明书。</w:t>
      </w:r>
    </w:p>
    <w:p w14:paraId="2CD6BAFB" w14:textId="1E175D99" w:rsidR="00132357" w:rsidRPr="00132357" w:rsidRDefault="00974976" w:rsidP="00974976">
      <w:pPr>
        <w:spacing w:line="360" w:lineRule="auto"/>
        <w:ind w:firstLineChars="200" w:firstLine="420"/>
        <w:rPr>
          <w:rFonts w:asciiTheme="minorEastAsia" w:hAnsiTheme="minorEastAsia"/>
          <w:color w:val="000000"/>
        </w:rPr>
      </w:pPr>
      <w:r w:rsidRPr="00974976">
        <w:rPr>
          <w:rFonts w:asciiTheme="minorEastAsia" w:hAnsiTheme="minorEastAsia" w:hint="eastAsia"/>
          <w:color w:val="000000"/>
        </w:rPr>
        <w:t>投资人可访问本公司网站(www.nffund.com)或拨打全国免长途费的客户服务电话（400－889－8899）咨询相关情况。</w:t>
      </w:r>
    </w:p>
    <w:p w14:paraId="5ADDE00E" w14:textId="77777777" w:rsidR="00F831E7" w:rsidRPr="00FF3779" w:rsidRDefault="00F831E7" w:rsidP="00132357">
      <w:pPr>
        <w:spacing w:line="360" w:lineRule="auto"/>
        <w:ind w:firstLineChars="200" w:firstLine="420"/>
        <w:rPr>
          <w:rFonts w:asciiTheme="minorEastAsia" w:hAnsiTheme="minorEastAsia"/>
          <w:color w:val="000000"/>
        </w:rPr>
      </w:pPr>
    </w:p>
    <w:p w14:paraId="0CE95374" w14:textId="77777777" w:rsidR="00132357" w:rsidRPr="00FF3779" w:rsidRDefault="00132357" w:rsidP="00FF3779">
      <w:pPr>
        <w:spacing w:line="360" w:lineRule="auto"/>
        <w:ind w:firstLineChars="200" w:firstLine="420"/>
        <w:rPr>
          <w:rFonts w:asciiTheme="minorEastAsia" w:hAnsiTheme="minorEastAsia"/>
          <w:color w:val="000000"/>
        </w:rPr>
      </w:pPr>
      <w:r w:rsidRPr="00FF3779">
        <w:rPr>
          <w:rFonts w:asciiTheme="minorEastAsia" w:hAnsiTheme="minorEastAsia" w:hint="eastAsia"/>
          <w:color w:val="000000"/>
        </w:rPr>
        <w:t>特此公告。</w:t>
      </w:r>
    </w:p>
    <w:p w14:paraId="6E333EDD" w14:textId="77777777" w:rsidR="00E92EF9" w:rsidRDefault="00E92EF9" w:rsidP="00FF3779">
      <w:pPr>
        <w:spacing w:line="360" w:lineRule="auto"/>
        <w:ind w:firstLineChars="200" w:firstLine="420"/>
        <w:rPr>
          <w:rFonts w:asciiTheme="minorEastAsia" w:hAnsiTheme="minorEastAsia"/>
          <w:color w:val="000000"/>
        </w:rPr>
      </w:pPr>
    </w:p>
    <w:p w14:paraId="299FEAE7" w14:textId="77777777" w:rsidR="00540A72" w:rsidRPr="00FF3779" w:rsidRDefault="00540A72" w:rsidP="00FF3779">
      <w:pPr>
        <w:spacing w:line="360" w:lineRule="auto"/>
        <w:ind w:firstLineChars="200" w:firstLine="420"/>
        <w:rPr>
          <w:rFonts w:asciiTheme="minorEastAsia" w:hAnsiTheme="minorEastAsia"/>
          <w:color w:val="000000"/>
        </w:rPr>
      </w:pPr>
    </w:p>
    <w:p w14:paraId="48E5CBE5" w14:textId="77777777" w:rsidR="00540A72" w:rsidRPr="00FF3779" w:rsidRDefault="00540A72" w:rsidP="00FF3779">
      <w:pPr>
        <w:spacing w:line="360" w:lineRule="auto"/>
        <w:ind w:firstLineChars="200" w:firstLine="420"/>
        <w:rPr>
          <w:rFonts w:asciiTheme="minorEastAsia" w:hAnsiTheme="minorEastAsia"/>
          <w:color w:val="000000"/>
        </w:rPr>
      </w:pPr>
    </w:p>
    <w:p w14:paraId="3EFF8731" w14:textId="4A3DEA3B" w:rsidR="00E92EF9" w:rsidRPr="00FF3779" w:rsidRDefault="00EB4998" w:rsidP="00FF3779">
      <w:pPr>
        <w:spacing w:line="360" w:lineRule="auto"/>
        <w:ind w:firstLineChars="200" w:firstLine="420"/>
        <w:jc w:val="right"/>
        <w:rPr>
          <w:rFonts w:asciiTheme="minorEastAsia" w:hAnsiTheme="minorEastAsia"/>
          <w:color w:val="000000"/>
        </w:rPr>
      </w:pPr>
      <w:r>
        <w:rPr>
          <w:rFonts w:asciiTheme="minorEastAsia" w:hAnsiTheme="minorEastAsia" w:hint="eastAsia"/>
          <w:szCs w:val="21"/>
        </w:rPr>
        <w:t>南</w:t>
      </w:r>
      <w:r w:rsidRPr="00FF3779">
        <w:rPr>
          <w:rFonts w:asciiTheme="minorEastAsia" w:hAnsiTheme="minorEastAsia" w:hint="eastAsia"/>
          <w:color w:val="000000"/>
        </w:rPr>
        <w:t>方基金管理股份有限公司</w:t>
      </w:r>
    </w:p>
    <w:p w14:paraId="6BF233A5" w14:textId="44C72C0E" w:rsidR="00E92EF9" w:rsidRPr="00FF3779" w:rsidRDefault="004B45E0" w:rsidP="00FF3779">
      <w:pPr>
        <w:spacing w:line="360" w:lineRule="auto"/>
        <w:ind w:firstLineChars="200" w:firstLine="420"/>
        <w:jc w:val="right"/>
        <w:rPr>
          <w:rFonts w:asciiTheme="minorEastAsia" w:hAnsiTheme="minorEastAsia"/>
          <w:color w:val="000000"/>
        </w:rPr>
      </w:pPr>
      <w:r w:rsidRPr="00FF3779">
        <w:rPr>
          <w:rFonts w:asciiTheme="minorEastAsia" w:hAnsiTheme="minorEastAsia" w:hint="eastAsia"/>
          <w:color w:val="000000"/>
        </w:rPr>
        <w:t>201</w:t>
      </w:r>
      <w:r>
        <w:rPr>
          <w:rFonts w:asciiTheme="minorEastAsia" w:hAnsiTheme="minorEastAsia"/>
          <w:color w:val="000000"/>
        </w:rPr>
        <w:t>8</w:t>
      </w:r>
      <w:r w:rsidR="00E92EF9" w:rsidRPr="00FF3779">
        <w:rPr>
          <w:rFonts w:asciiTheme="minorEastAsia" w:hAnsiTheme="minorEastAsia" w:hint="eastAsia"/>
          <w:color w:val="000000"/>
        </w:rPr>
        <w:t>年</w:t>
      </w:r>
      <w:r>
        <w:rPr>
          <w:rFonts w:asciiTheme="minorEastAsia" w:hAnsiTheme="minorEastAsia"/>
          <w:color w:val="000000"/>
        </w:rPr>
        <w:t>3</w:t>
      </w:r>
      <w:r w:rsidR="00E92EF9" w:rsidRPr="00FF3779">
        <w:rPr>
          <w:rFonts w:asciiTheme="minorEastAsia" w:hAnsiTheme="minorEastAsia" w:hint="eastAsia"/>
          <w:color w:val="000000"/>
        </w:rPr>
        <w:t>月</w:t>
      </w:r>
      <w:r>
        <w:rPr>
          <w:rFonts w:asciiTheme="minorEastAsia" w:hAnsiTheme="minorEastAsia"/>
          <w:color w:val="000000"/>
        </w:rPr>
        <w:t>27</w:t>
      </w:r>
      <w:r w:rsidR="00E92EF9" w:rsidRPr="00FF3779">
        <w:rPr>
          <w:rFonts w:asciiTheme="minorEastAsia" w:hAnsiTheme="minorEastAsia" w:hint="eastAsia"/>
          <w:color w:val="000000"/>
        </w:rPr>
        <w:t>日</w:t>
      </w:r>
    </w:p>
    <w:p w14:paraId="40712179" w14:textId="77777777" w:rsidR="00B90A48" w:rsidRPr="00FF3779" w:rsidRDefault="00B90A48" w:rsidP="00FF3779">
      <w:pPr>
        <w:spacing w:line="360" w:lineRule="auto"/>
        <w:ind w:firstLineChars="200" w:firstLine="420"/>
        <w:rPr>
          <w:rFonts w:asciiTheme="minorEastAsia" w:hAnsiTheme="minorEastAsia"/>
          <w:color w:val="000000"/>
        </w:rPr>
      </w:pPr>
    </w:p>
    <w:sectPr w:rsidR="00B90A48" w:rsidRPr="00FF3779" w:rsidSect="00102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A71FC" w14:textId="77777777" w:rsidR="0049632A" w:rsidRDefault="0049632A" w:rsidP="00E855BB">
      <w:r>
        <w:separator/>
      </w:r>
    </w:p>
  </w:endnote>
  <w:endnote w:type="continuationSeparator" w:id="0">
    <w:p w14:paraId="48233D18" w14:textId="77777777" w:rsidR="0049632A" w:rsidRDefault="0049632A" w:rsidP="00E8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0ADB2" w14:textId="77777777" w:rsidR="0049632A" w:rsidRDefault="0049632A" w:rsidP="00E855BB">
      <w:r>
        <w:separator/>
      </w:r>
    </w:p>
  </w:footnote>
  <w:footnote w:type="continuationSeparator" w:id="0">
    <w:p w14:paraId="06265AA0" w14:textId="77777777" w:rsidR="0049632A" w:rsidRDefault="0049632A" w:rsidP="00E8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57"/>
    <w:rsid w:val="0000617D"/>
    <w:rsid w:val="000274FB"/>
    <w:rsid w:val="000377E2"/>
    <w:rsid w:val="000377EB"/>
    <w:rsid w:val="00050411"/>
    <w:rsid w:val="00054735"/>
    <w:rsid w:val="0006424A"/>
    <w:rsid w:val="000A6828"/>
    <w:rsid w:val="000B79BB"/>
    <w:rsid w:val="000C4FD4"/>
    <w:rsid w:val="0010216C"/>
    <w:rsid w:val="00104696"/>
    <w:rsid w:val="00114609"/>
    <w:rsid w:val="00127582"/>
    <w:rsid w:val="00132357"/>
    <w:rsid w:val="00153F74"/>
    <w:rsid w:val="001779D7"/>
    <w:rsid w:val="0019018C"/>
    <w:rsid w:val="001970F0"/>
    <w:rsid w:val="001A7647"/>
    <w:rsid w:val="00223B8B"/>
    <w:rsid w:val="00224ED0"/>
    <w:rsid w:val="002679C4"/>
    <w:rsid w:val="0027567E"/>
    <w:rsid w:val="002C18B0"/>
    <w:rsid w:val="002D389C"/>
    <w:rsid w:val="00316EB7"/>
    <w:rsid w:val="00354AAF"/>
    <w:rsid w:val="00355487"/>
    <w:rsid w:val="00393DF1"/>
    <w:rsid w:val="003D6D28"/>
    <w:rsid w:val="003E7C95"/>
    <w:rsid w:val="003F74CE"/>
    <w:rsid w:val="004010FF"/>
    <w:rsid w:val="004620AD"/>
    <w:rsid w:val="0046638D"/>
    <w:rsid w:val="00481DC1"/>
    <w:rsid w:val="00487032"/>
    <w:rsid w:val="00491DE9"/>
    <w:rsid w:val="0049632A"/>
    <w:rsid w:val="00496845"/>
    <w:rsid w:val="004A1951"/>
    <w:rsid w:val="004B45E0"/>
    <w:rsid w:val="004C2E4C"/>
    <w:rsid w:val="004C36FF"/>
    <w:rsid w:val="004D38C4"/>
    <w:rsid w:val="00501459"/>
    <w:rsid w:val="005204B8"/>
    <w:rsid w:val="005269A9"/>
    <w:rsid w:val="00540A72"/>
    <w:rsid w:val="00553146"/>
    <w:rsid w:val="00575066"/>
    <w:rsid w:val="00596A5D"/>
    <w:rsid w:val="005C20B3"/>
    <w:rsid w:val="0060233F"/>
    <w:rsid w:val="00606D85"/>
    <w:rsid w:val="00635B29"/>
    <w:rsid w:val="006549F0"/>
    <w:rsid w:val="00674640"/>
    <w:rsid w:val="00697EFD"/>
    <w:rsid w:val="006B21CF"/>
    <w:rsid w:val="00706B4F"/>
    <w:rsid w:val="00707F6C"/>
    <w:rsid w:val="00710ACA"/>
    <w:rsid w:val="00716D59"/>
    <w:rsid w:val="00717124"/>
    <w:rsid w:val="00731E52"/>
    <w:rsid w:val="007513FB"/>
    <w:rsid w:val="007914EE"/>
    <w:rsid w:val="007A60AB"/>
    <w:rsid w:val="007B7D03"/>
    <w:rsid w:val="007C23B3"/>
    <w:rsid w:val="007F386B"/>
    <w:rsid w:val="008407DD"/>
    <w:rsid w:val="00841593"/>
    <w:rsid w:val="008B7FF1"/>
    <w:rsid w:val="008D3AF0"/>
    <w:rsid w:val="008E076D"/>
    <w:rsid w:val="008F5E65"/>
    <w:rsid w:val="00920FFB"/>
    <w:rsid w:val="00923F2B"/>
    <w:rsid w:val="0092781E"/>
    <w:rsid w:val="00935379"/>
    <w:rsid w:val="00943CC1"/>
    <w:rsid w:val="0094654A"/>
    <w:rsid w:val="00947AE6"/>
    <w:rsid w:val="00971998"/>
    <w:rsid w:val="00974976"/>
    <w:rsid w:val="009C04FB"/>
    <w:rsid w:val="009F216B"/>
    <w:rsid w:val="00A0143B"/>
    <w:rsid w:val="00A12347"/>
    <w:rsid w:val="00A5535D"/>
    <w:rsid w:val="00A74F16"/>
    <w:rsid w:val="00A940E8"/>
    <w:rsid w:val="00AA63D6"/>
    <w:rsid w:val="00AB5549"/>
    <w:rsid w:val="00AB7C19"/>
    <w:rsid w:val="00AC64E6"/>
    <w:rsid w:val="00AE57DC"/>
    <w:rsid w:val="00B07614"/>
    <w:rsid w:val="00B11207"/>
    <w:rsid w:val="00B447AA"/>
    <w:rsid w:val="00B56D5E"/>
    <w:rsid w:val="00B72415"/>
    <w:rsid w:val="00B74614"/>
    <w:rsid w:val="00B81597"/>
    <w:rsid w:val="00B81DFD"/>
    <w:rsid w:val="00B85891"/>
    <w:rsid w:val="00B90A48"/>
    <w:rsid w:val="00BA18FC"/>
    <w:rsid w:val="00BC2EFA"/>
    <w:rsid w:val="00BD7D4A"/>
    <w:rsid w:val="00BE3877"/>
    <w:rsid w:val="00BE5357"/>
    <w:rsid w:val="00C05906"/>
    <w:rsid w:val="00C20F00"/>
    <w:rsid w:val="00C31943"/>
    <w:rsid w:val="00C41346"/>
    <w:rsid w:val="00C53082"/>
    <w:rsid w:val="00C90B02"/>
    <w:rsid w:val="00CA5EE0"/>
    <w:rsid w:val="00CC05D1"/>
    <w:rsid w:val="00CC34D7"/>
    <w:rsid w:val="00CD4293"/>
    <w:rsid w:val="00CE0143"/>
    <w:rsid w:val="00CE513A"/>
    <w:rsid w:val="00D20635"/>
    <w:rsid w:val="00D46ADC"/>
    <w:rsid w:val="00D5260A"/>
    <w:rsid w:val="00D87C91"/>
    <w:rsid w:val="00DA62BB"/>
    <w:rsid w:val="00DB73C6"/>
    <w:rsid w:val="00DD07A8"/>
    <w:rsid w:val="00DE6022"/>
    <w:rsid w:val="00E467C9"/>
    <w:rsid w:val="00E5367A"/>
    <w:rsid w:val="00E55467"/>
    <w:rsid w:val="00E63BCC"/>
    <w:rsid w:val="00E855BB"/>
    <w:rsid w:val="00E92EF9"/>
    <w:rsid w:val="00EB4998"/>
    <w:rsid w:val="00F21261"/>
    <w:rsid w:val="00F47579"/>
    <w:rsid w:val="00F74F2A"/>
    <w:rsid w:val="00F831E7"/>
    <w:rsid w:val="00F942CD"/>
    <w:rsid w:val="00FA5606"/>
    <w:rsid w:val="00FC1ABC"/>
    <w:rsid w:val="00FC451C"/>
    <w:rsid w:val="00FD3667"/>
    <w:rsid w:val="00FD530D"/>
    <w:rsid w:val="00FF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EDA40"/>
  <w15:docId w15:val="{11D10634-14EC-411C-9F5E-B0E17EAE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92EF9"/>
    <w:rPr>
      <w:sz w:val="21"/>
      <w:szCs w:val="21"/>
    </w:rPr>
  </w:style>
  <w:style w:type="paragraph" w:styleId="a4">
    <w:name w:val="annotation text"/>
    <w:basedOn w:val="a"/>
    <w:link w:val="Char"/>
    <w:uiPriority w:val="99"/>
    <w:semiHidden/>
    <w:unhideWhenUsed/>
    <w:rsid w:val="00E92EF9"/>
    <w:pPr>
      <w:jc w:val="left"/>
    </w:pPr>
  </w:style>
  <w:style w:type="character" w:customStyle="1" w:styleId="Char">
    <w:name w:val="批注文字 Char"/>
    <w:basedOn w:val="a0"/>
    <w:link w:val="a4"/>
    <w:uiPriority w:val="99"/>
    <w:semiHidden/>
    <w:rsid w:val="00E92EF9"/>
  </w:style>
  <w:style w:type="paragraph" w:styleId="a5">
    <w:name w:val="annotation subject"/>
    <w:basedOn w:val="a4"/>
    <w:next w:val="a4"/>
    <w:link w:val="Char0"/>
    <w:uiPriority w:val="99"/>
    <w:semiHidden/>
    <w:unhideWhenUsed/>
    <w:rsid w:val="00E92EF9"/>
    <w:rPr>
      <w:b/>
      <w:bCs/>
    </w:rPr>
  </w:style>
  <w:style w:type="character" w:customStyle="1" w:styleId="Char0">
    <w:name w:val="批注主题 Char"/>
    <w:basedOn w:val="Char"/>
    <w:link w:val="a5"/>
    <w:uiPriority w:val="99"/>
    <w:semiHidden/>
    <w:rsid w:val="00E92EF9"/>
    <w:rPr>
      <w:b/>
      <w:bCs/>
    </w:rPr>
  </w:style>
  <w:style w:type="paragraph" w:styleId="a6">
    <w:name w:val="Balloon Text"/>
    <w:basedOn w:val="a"/>
    <w:link w:val="Char1"/>
    <w:uiPriority w:val="99"/>
    <w:semiHidden/>
    <w:unhideWhenUsed/>
    <w:rsid w:val="00E92EF9"/>
    <w:rPr>
      <w:sz w:val="18"/>
      <w:szCs w:val="18"/>
    </w:rPr>
  </w:style>
  <w:style w:type="character" w:customStyle="1" w:styleId="Char1">
    <w:name w:val="批注框文本 Char"/>
    <w:basedOn w:val="a0"/>
    <w:link w:val="a6"/>
    <w:uiPriority w:val="99"/>
    <w:semiHidden/>
    <w:rsid w:val="00E92EF9"/>
    <w:rPr>
      <w:sz w:val="18"/>
      <w:szCs w:val="18"/>
    </w:rPr>
  </w:style>
  <w:style w:type="paragraph" w:styleId="a7">
    <w:name w:val="header"/>
    <w:basedOn w:val="a"/>
    <w:link w:val="Char2"/>
    <w:uiPriority w:val="99"/>
    <w:unhideWhenUsed/>
    <w:rsid w:val="00E855B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E855BB"/>
    <w:rPr>
      <w:sz w:val="18"/>
      <w:szCs w:val="18"/>
    </w:rPr>
  </w:style>
  <w:style w:type="paragraph" w:styleId="a8">
    <w:name w:val="footer"/>
    <w:basedOn w:val="a"/>
    <w:link w:val="Char3"/>
    <w:uiPriority w:val="99"/>
    <w:unhideWhenUsed/>
    <w:rsid w:val="00E855BB"/>
    <w:pPr>
      <w:tabs>
        <w:tab w:val="center" w:pos="4153"/>
        <w:tab w:val="right" w:pos="8306"/>
      </w:tabs>
      <w:snapToGrid w:val="0"/>
      <w:jc w:val="left"/>
    </w:pPr>
    <w:rPr>
      <w:sz w:val="18"/>
      <w:szCs w:val="18"/>
    </w:rPr>
  </w:style>
  <w:style w:type="character" w:customStyle="1" w:styleId="Char3">
    <w:name w:val="页脚 Char"/>
    <w:basedOn w:val="a0"/>
    <w:link w:val="a8"/>
    <w:uiPriority w:val="99"/>
    <w:rsid w:val="00E855BB"/>
    <w:rPr>
      <w:sz w:val="18"/>
      <w:szCs w:val="18"/>
    </w:rPr>
  </w:style>
  <w:style w:type="paragraph" w:styleId="a9">
    <w:name w:val="Revision"/>
    <w:hidden/>
    <w:uiPriority w:val="99"/>
    <w:semiHidden/>
    <w:rsid w:val="00EB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8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D2AFB-BC94-4F27-A3A1-ADACC020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2195</Words>
  <Characters>2327</Characters>
  <Application>Microsoft Office Word</Application>
  <DocSecurity>0</DocSecurity>
  <Lines>145</Lines>
  <Paragraphs>150</Paragraphs>
  <ScaleCrop>false</ScaleCrop>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汤艺娜</dc:creator>
  <cp:keywords/>
  <dc:description/>
  <cp:lastModifiedBy>肖南</cp:lastModifiedBy>
  <cp:revision>4</cp:revision>
  <cp:lastPrinted>2018-03-23T11:50:00Z</cp:lastPrinted>
  <dcterms:created xsi:type="dcterms:W3CDTF">2018-03-26T11:34:00Z</dcterms:created>
  <dcterms:modified xsi:type="dcterms:W3CDTF">2018-03-26T11:47:00Z</dcterms:modified>
</cp:coreProperties>
</file>