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outlineLvl w:val="1"/>
        <w:rPr>
          <w:rFonts w:hint="eastAsia" w:ascii="宋体" w:hAnsi="宋体" w:cs="宋体"/>
          <w:b/>
          <w:bCs/>
          <w:color w:val="000000"/>
          <w:sz w:val="44"/>
          <w:szCs w:val="44"/>
          <w:highlight w:val="none"/>
        </w:rPr>
      </w:pPr>
      <w:r>
        <w:rPr>
          <w:rFonts w:hint="eastAsia" w:ascii="宋体" w:hAnsi="宋体" w:cs="宋体"/>
          <w:sz w:val="28"/>
          <w:szCs w:val="28"/>
          <w:highlight w:val="none"/>
        </w:rPr>
        <w:t>（</w:t>
      </w:r>
      <w:r>
        <w:rPr>
          <w:rFonts w:hint="eastAsia" w:ascii="宋体" w:hAnsi="宋体" w:cs="宋体"/>
          <w:sz w:val="28"/>
          <w:szCs w:val="28"/>
          <w:highlight w:val="none"/>
          <w:lang w:eastAsia="zh-CN"/>
        </w:rPr>
        <w:t>202502</w:t>
      </w:r>
      <w:r>
        <w:rPr>
          <w:rFonts w:hint="eastAsia" w:ascii="宋体" w:hAnsi="宋体" w:cs="宋体"/>
          <w:sz w:val="28"/>
          <w:szCs w:val="28"/>
          <w:highlight w:val="none"/>
        </w:rPr>
        <w:t>版）</w:t>
      </w:r>
    </w:p>
    <w:p>
      <w:pPr>
        <w:spacing w:line="360" w:lineRule="auto"/>
        <w:jc w:val="center"/>
        <w:outlineLvl w:val="2"/>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1"/>
        </w:numPr>
        <w:spacing w:line="360" w:lineRule="auto"/>
        <w:outlineLvl w:val="2"/>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w:t>
      </w:r>
      <w:r>
        <w:rPr>
          <w:rFonts w:hint="eastAsia" w:ascii="宋体" w:hAnsi="宋体" w:cs="宋体"/>
          <w:kern w:val="0"/>
          <w:sz w:val="24"/>
          <w:highlight w:val="none"/>
          <w:lang w:val="en-US" w:eastAsia="zh-CN"/>
        </w:rPr>
        <w:t>代理销售</w:t>
      </w:r>
      <w:r>
        <w:rPr>
          <w:rFonts w:hint="eastAsia" w:ascii="宋体" w:hAnsi="宋体" w:cs="宋体"/>
          <w:kern w:val="0"/>
          <w:sz w:val="24"/>
          <w:highlight w:val="none"/>
          <w:lang w:eastAsia="zh-CN"/>
        </w:rPr>
        <w:t>）销售协议书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r>
        <w:rPr>
          <w:rFonts w:hint="eastAsia" w:ascii="宋体" w:hAnsi="宋体" w:cs="宋体"/>
          <w:kern w:val="0"/>
          <w:sz w:val="24"/>
          <w:highlight w:val="none"/>
          <w:lang w:val="en-US" w:eastAsia="zh-CN"/>
        </w:rPr>
        <w:t>在没有销售人员推介的情况下，投资者通过自助终端等电子设备进行自主购买的情况除外。</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3"/>
        </w:numPr>
        <w:spacing w:line="360" w:lineRule="auto"/>
        <w:outlineLvl w:val="2"/>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pStyle w:val="17"/>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numPr>
          <w:ilvl w:val="0"/>
          <w:numId w:val="4"/>
        </w:numPr>
        <w:spacing w:line="360" w:lineRule="auto"/>
        <w:outlineLvl w:val="2"/>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5"/>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5"/>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
        </w:numPr>
        <w:spacing w:line="360" w:lineRule="auto"/>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
        </w:numPr>
        <w:spacing w:line="360" w:lineRule="auto"/>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
        </w:numPr>
        <w:spacing w:line="360" w:lineRule="auto"/>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
        </w:numPr>
        <w:spacing w:line="360" w:lineRule="auto"/>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7"/>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7"/>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7"/>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r>
        <w:rPr>
          <w:rFonts w:hint="eastAsia" w:ascii="宋体" w:hAnsi="宋体" w:cs="宋体"/>
          <w:kern w:val="0"/>
          <w:sz w:val="24"/>
          <w:highlight w:val="none"/>
          <w:lang w:val="en-US" w:eastAsia="zh-CN"/>
        </w:rPr>
        <w:t>如销售机构对于机构投资者的风险承受能力评估有要求的，则参照销售机构相关评估标准或代理销售协议书执行。</w:t>
      </w:r>
    </w:p>
    <w:p>
      <w:pPr>
        <w:spacing w:line="360" w:lineRule="auto"/>
        <w:ind w:firstLine="482" w:firstLineChars="200"/>
        <w:outlineLvl w:val="2"/>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2"/>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2"/>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投资者如认为理财</w:t>
      </w:r>
      <w:r>
        <w:rPr>
          <w:rFonts w:hint="eastAsia" w:ascii="宋体" w:hAnsi="宋体" w:cs="宋体"/>
          <w:kern w:val="0"/>
          <w:sz w:val="24"/>
          <w:highlight w:val="none"/>
          <w:lang w:val="en-US" w:eastAsia="zh-CN"/>
        </w:rPr>
        <w:t>计划</w:t>
      </w:r>
      <w:r>
        <w:rPr>
          <w:rFonts w:hint="eastAsia" w:ascii="宋体" w:hAnsi="宋体" w:cs="宋体"/>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kern w:val="0"/>
          <w:sz w:val="24"/>
          <w:highlight w:val="none"/>
          <w:lang w:val="en-US" w:eastAsia="zh-CN"/>
        </w:rPr>
        <w:t>或管理人</w:t>
      </w:r>
      <w:r>
        <w:rPr>
          <w:rFonts w:hint="eastAsia" w:ascii="宋体" w:hAnsi="宋体" w:cs="宋体"/>
          <w:kern w:val="0"/>
          <w:sz w:val="24"/>
          <w:highlight w:val="none"/>
        </w:rPr>
        <w:t>热线或客服电话进行反馈</w:t>
      </w:r>
      <w:r>
        <w:rPr>
          <w:rFonts w:hint="eastAsia" w:ascii="宋体" w:hAnsi="宋体" w:cs="宋体"/>
          <w:kern w:val="0"/>
          <w:sz w:val="24"/>
          <w:highlight w:val="none"/>
          <w:lang w:eastAsia="zh-CN"/>
        </w:rPr>
        <w:t>，</w:t>
      </w:r>
      <w:r>
        <w:rPr>
          <w:rFonts w:hint="eastAsia" w:ascii="宋体" w:hAnsi="宋体" w:cs="宋体"/>
          <w:kern w:val="0"/>
          <w:sz w:val="24"/>
          <w:highlight w:val="none"/>
        </w:rPr>
        <w:t>将由专人接听、记录您的意见建议，并由双方协商共同解决。</w:t>
      </w:r>
    </w:p>
    <w:p>
      <w:pPr>
        <w:numPr>
          <w:ilvl w:val="0"/>
          <w:numId w:val="8"/>
        </w:numPr>
        <w:spacing w:line="360" w:lineRule="auto"/>
        <w:outlineLvl w:val="9"/>
        <w:rPr>
          <w:rFonts w:hint="eastAsia" w:ascii="宋体" w:hAnsi="宋体" w:cs="宋体"/>
          <w:kern w:val="0"/>
          <w:sz w:val="24"/>
          <w:highlight w:val="none"/>
        </w:rPr>
      </w:pPr>
      <w:r>
        <w:rPr>
          <w:rFonts w:hint="eastAsia" w:ascii="宋体" w:hAnsi="宋体" w:cs="宋体"/>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杭银理财联络方式：</w:t>
      </w:r>
    </w:p>
    <w:p>
      <w:pPr>
        <w:numPr>
          <w:ilvl w:val="0"/>
          <w:numId w:val="9"/>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1"/>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9"/>
        </w:numPr>
        <w:spacing w:line="360" w:lineRule="auto"/>
        <w:ind w:left="0" w:leftChars="0" w:firstLine="400" w:firstLineChars="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1"/>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rPr>
          <w:rFonts w:ascii="宋体" w:hAnsi="宋体" w:cs="宋体"/>
          <w:bCs/>
          <w:color w:val="000000"/>
          <w:sz w:val="24"/>
          <w:highlight w:val="none"/>
        </w:rPr>
      </w:pPr>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rPr>
      <w:t>理财非存款 产品有风险 投资须谨慎</w:t>
    </w:r>
    <w:r>
      <w:rPr>
        <w:b/>
        <w:bCs/>
      </w:rPr>
      <w:drawing>
        <wp:anchor distT="0" distB="0" distL="114300" distR="114300" simplePos="0" relativeHeight="251660288"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1">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2">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3">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4">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5">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8">
    <w:nsid w:val="60C03F4B"/>
    <w:multiLevelType w:val="singleLevel"/>
    <w:tmpl w:val="60C03F4B"/>
    <w:lvl w:ilvl="0" w:tentative="0">
      <w:start w:val="1"/>
      <w:numFmt w:val="chineseCounting"/>
      <w:suff w:val="nothing"/>
      <w:lvlText w:val="（%1）"/>
      <w:lvlJc w:val="left"/>
      <w:pPr>
        <w:ind w:left="0" w:firstLine="420"/>
      </w:pPr>
      <w:rPr>
        <w:rFonts w:hint="eastAsia"/>
      </w:rPr>
    </w:lvl>
  </w:abstractNum>
  <w:num w:numId="1">
    <w:abstractNumId w:val="2"/>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4630BEE"/>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8D1D7E"/>
    <w:rsid w:val="17EA7887"/>
    <w:rsid w:val="18321B09"/>
    <w:rsid w:val="18616AA2"/>
    <w:rsid w:val="191F0F43"/>
    <w:rsid w:val="19E235E1"/>
    <w:rsid w:val="1A7E4CCF"/>
    <w:rsid w:val="1BA4752D"/>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77307FA"/>
    <w:rsid w:val="394B6E53"/>
    <w:rsid w:val="3B1C12F3"/>
    <w:rsid w:val="3BD53B5C"/>
    <w:rsid w:val="3CC57F13"/>
    <w:rsid w:val="3D4C282D"/>
    <w:rsid w:val="3D970F4E"/>
    <w:rsid w:val="3DE106C6"/>
    <w:rsid w:val="3E540971"/>
    <w:rsid w:val="3E786275"/>
    <w:rsid w:val="3E931F0D"/>
    <w:rsid w:val="3F7E2660"/>
    <w:rsid w:val="3FA31FDD"/>
    <w:rsid w:val="3FBF6D08"/>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FE8B5E"/>
    <w:rsid w:val="582C3B01"/>
    <w:rsid w:val="582D059F"/>
    <w:rsid w:val="582D396D"/>
    <w:rsid w:val="59083CAE"/>
    <w:rsid w:val="592570E8"/>
    <w:rsid w:val="59435FE6"/>
    <w:rsid w:val="59480030"/>
    <w:rsid w:val="59A3360E"/>
    <w:rsid w:val="5ADE2855"/>
    <w:rsid w:val="5B056CAE"/>
    <w:rsid w:val="5C664A4B"/>
    <w:rsid w:val="5CE67D31"/>
    <w:rsid w:val="5E5F4050"/>
    <w:rsid w:val="5F04726A"/>
    <w:rsid w:val="5F6D37D2"/>
    <w:rsid w:val="5F9C081D"/>
    <w:rsid w:val="5FED5180"/>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FC9A3F"/>
    <w:rsid w:val="751974A1"/>
    <w:rsid w:val="758B30E4"/>
    <w:rsid w:val="75F42331"/>
    <w:rsid w:val="761F7C3C"/>
    <w:rsid w:val="76683D2A"/>
    <w:rsid w:val="76C62D9E"/>
    <w:rsid w:val="78244617"/>
    <w:rsid w:val="7A923507"/>
    <w:rsid w:val="7ACB640D"/>
    <w:rsid w:val="7BFF1A29"/>
    <w:rsid w:val="7C044D89"/>
    <w:rsid w:val="7C63442B"/>
    <w:rsid w:val="7D3AA22F"/>
    <w:rsid w:val="7D9F2F3F"/>
    <w:rsid w:val="7DE35ECA"/>
    <w:rsid w:val="7E1A0C5A"/>
    <w:rsid w:val="7E3212D3"/>
    <w:rsid w:val="7EEA5885"/>
    <w:rsid w:val="7F5F887D"/>
    <w:rsid w:val="7F9FC635"/>
    <w:rsid w:val="7FCC7D05"/>
    <w:rsid w:val="7FEF42B8"/>
    <w:rsid w:val="7FEFE414"/>
    <w:rsid w:val="9FD01BC3"/>
    <w:rsid w:val="AEBE5968"/>
    <w:rsid w:val="B3FE25BF"/>
    <w:rsid w:val="BE6E0F8F"/>
    <w:rsid w:val="C679D4D5"/>
    <w:rsid w:val="C7EFAC2C"/>
    <w:rsid w:val="CFBD1285"/>
    <w:rsid w:val="D3FFF2E3"/>
    <w:rsid w:val="D4B948F0"/>
    <w:rsid w:val="D7BE90C3"/>
    <w:rsid w:val="DFFBF81E"/>
    <w:rsid w:val="F3F331A4"/>
    <w:rsid w:val="F3FF81F7"/>
    <w:rsid w:val="F7FE62B6"/>
    <w:rsid w:val="FA543BA3"/>
    <w:rsid w:val="FD7F9463"/>
    <w:rsid w:val="FEAED78B"/>
    <w:rsid w:val="FF5D960F"/>
    <w:rsid w:val="FFFFE025"/>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qFormat/>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qFormat/>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qFormat/>
    <w:uiPriority w:val="0"/>
    <w:rPr>
      <w:rFonts w:ascii="Calibri" w:hAnsi="Calibri" w:cs="黑体"/>
      <w:kern w:val="2"/>
      <w:sz w:val="18"/>
      <w:szCs w:val="18"/>
    </w:rPr>
  </w:style>
  <w:style w:type="character" w:customStyle="1" w:styleId="15">
    <w:name w:val="批注主题 字符"/>
    <w:link w:val="7"/>
    <w:qFormat/>
    <w:uiPriority w:val="0"/>
    <w:rPr>
      <w:rFonts w:ascii="Calibri" w:hAnsi="Calibri" w:cs="黑体"/>
      <w:b/>
      <w:bCs/>
      <w:kern w:val="2"/>
      <w:sz w:val="21"/>
      <w:szCs w:val="24"/>
    </w:rPr>
  </w:style>
  <w:style w:type="paragraph" w:customStyle="1" w:styleId="16">
    <w:name w:val="List Paragraph"/>
    <w:basedOn w:val="1"/>
    <w:unhideWhenUsed/>
    <w:qFormat/>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qFormat/>
    <w:uiPriority w:val="0"/>
    <w:rPr>
      <w:rFonts w:ascii="Calibri" w:hAnsi="Calibri" w:cs="黑体"/>
      <w:kern w:val="2"/>
      <w:sz w:val="21"/>
      <w:szCs w:val="24"/>
    </w:rPr>
  </w:style>
  <w:style w:type="character" w:customStyle="1" w:styleId="19">
    <w:name w:val="批注主题 Char"/>
    <w:link w:val="7"/>
    <w:qFormat/>
    <w:uiPriority w:val="0"/>
    <w:rPr>
      <w:rFonts w:ascii="Calibri" w:hAnsi="Calibri" w:cs="黑体"/>
      <w:b/>
      <w:bCs/>
      <w:kern w:val="2"/>
      <w:sz w:val="21"/>
      <w:szCs w:val="24"/>
    </w:rPr>
  </w:style>
  <w:style w:type="character" w:customStyle="1" w:styleId="20">
    <w:name w:val="批注框文本 Char"/>
    <w:link w:val="3"/>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33877</Words>
  <Characters>34745</Characters>
  <Lines>1</Lines>
  <Paragraphs>1</Paragraphs>
  <TotalTime>6</TotalTime>
  <ScaleCrop>false</ScaleCrop>
  <LinksUpToDate>false</LinksUpToDate>
  <CharactersWithSpaces>35110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2014-11-02T20:08:00Z</dcterms:created>
  <dc:creator>Administrator</dc:creator>
  <cp:lastModifiedBy>hccb</cp:lastModifiedBy>
  <dcterms:modified xsi:type="dcterms:W3CDTF">2025-10-28T07:42:30Z</dcterms:modified>
  <dc:title>杭银理财幸福99XXXX理财计划合同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A70A2227A99B4340974191B47870DEF5</vt:lpwstr>
  </property>
</Properties>
</file>