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DPWMY6BW7RRQ0V9GQVRNIL0D7NNMOAYR9S0XXJD8XFF8TQ5TZ7BJDCJGFYRTP8IRBFM6EOLKZI678IXJQOFTVF8Q89QMWOLBBJODPHB338FF6430D98955631B3106A23BDEBC60" Type="http://schemas.microsoft.com/office/2006/relationships/officeDocumentMain" Target="docProps/core.xml"/><Relationship Id="CGWFI6GJ79TA0VHGRKR8DL007NN0OAGRES06FJDUXFM8TGLTZRBJRCJAFY5HP8RRXOMX5OLYZIW78HJJQOFT0F8D89QMWL5B8NOOKHB384A149A4B5CDB12BF465FA00CF898A09"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C94F">
      <w:pPr>
        <w:spacing w:after="312" w:afterLines="100"/>
        <w:jc w:val="center"/>
        <w:rPr>
          <w:rFonts w:ascii="黑体" w:hAnsi="黑体" w:eastAsia="黑体" w:cs="黑体"/>
          <w:sz w:val="36"/>
          <w:szCs w:val="36"/>
        </w:rPr>
      </w:pPr>
      <w:r>
        <w:rPr>
          <w:rFonts w:hint="eastAsia" w:ascii="黑体" w:hAnsi="黑体" w:eastAsia="黑体" w:cs="黑体"/>
          <w:sz w:val="36"/>
          <w:szCs w:val="36"/>
        </w:rPr>
        <w:t>投资者权益须知</w:t>
      </w:r>
    </w:p>
    <w:p w14:paraId="370A9518">
      <w:pPr>
        <w:rPr>
          <w:rFonts w:ascii="仿宋" w:hAnsi="仿宋" w:eastAsia="仿宋" w:cs="仿宋"/>
          <w:sz w:val="28"/>
          <w:szCs w:val="28"/>
        </w:rPr>
      </w:pPr>
      <w:r>
        <w:rPr>
          <w:rFonts w:hint="eastAsia" w:ascii="仿宋" w:hAnsi="仿宋" w:eastAsia="仿宋" w:cs="仿宋"/>
          <w:sz w:val="28"/>
          <w:szCs w:val="28"/>
        </w:rPr>
        <w:t>尊敬的投资者：</w:t>
      </w:r>
    </w:p>
    <w:p w14:paraId="2C0698CE">
      <w:pPr>
        <w:ind w:firstLine="562" w:firstLineChars="200"/>
        <w:rPr>
          <w:rFonts w:ascii="仿宋" w:hAnsi="仿宋" w:eastAsia="仿宋" w:cs="仿宋"/>
          <w:b/>
          <w:bCs/>
          <w:sz w:val="28"/>
          <w:szCs w:val="28"/>
        </w:rPr>
      </w:pPr>
      <w:r>
        <w:rPr>
          <w:rFonts w:hint="eastAsia" w:ascii="仿宋" w:hAnsi="仿宋" w:eastAsia="仿宋" w:cs="仿宋"/>
          <w:b/>
          <w:bCs/>
          <w:sz w:val="28"/>
          <w:szCs w:val="28"/>
        </w:rPr>
        <w:t>理财非存款、产品有风险、投资须谨慎。</w:t>
      </w:r>
      <w:r>
        <w:rPr>
          <w:rFonts w:ascii="仿宋" w:hAnsi="仿宋" w:eastAsia="仿宋" w:cs="仿宋"/>
          <w:b/>
          <w:bCs/>
          <w:sz w:val="28"/>
          <w:szCs w:val="28"/>
        </w:rPr>
        <w:t xml:space="preserve"> </w:t>
      </w:r>
    </w:p>
    <w:p w14:paraId="1420DD92">
      <w:pPr>
        <w:ind w:firstLine="562" w:firstLineChars="200"/>
        <w:rPr>
          <w:rFonts w:ascii="仿宋" w:hAnsi="仿宋" w:eastAsia="仿宋" w:cs="仿宋"/>
          <w:b/>
          <w:bCs/>
          <w:sz w:val="28"/>
          <w:szCs w:val="28"/>
        </w:rPr>
      </w:pPr>
      <w:r>
        <w:rPr>
          <w:rFonts w:hint="eastAsia" w:ascii="仿宋" w:hAnsi="仿宋" w:eastAsia="仿宋" w:cs="仿宋"/>
          <w:b/>
          <w:bCs/>
          <w:sz w:val="28"/>
          <w:szCs w:val="28"/>
        </w:rPr>
        <w:t>徽银理财有限责任公司（以下简称“徽银理财”）发行的本理财产品由销售服务机构</w:t>
      </w:r>
      <w:r>
        <w:rPr>
          <w:rFonts w:hint="eastAsia" w:ascii="仿宋" w:hAnsi="仿宋" w:eastAsia="仿宋" w:cs="仿宋"/>
          <w:b/>
          <w:bCs/>
          <w:sz w:val="28"/>
          <w:szCs w:val="28"/>
          <w:u w:val="single"/>
        </w:rPr>
        <w:t xml:space="preserve"> </w:t>
      </w:r>
      <w:r>
        <w:rPr>
          <w:rFonts w:ascii="仿宋" w:hAnsi="仿宋" w:eastAsia="仿宋" w:cs="仿宋"/>
          <w:b/>
          <w:bCs/>
          <w:sz w:val="28"/>
          <w:szCs w:val="28"/>
          <w:u w:val="single"/>
        </w:rPr>
        <w:t xml:space="preserve"> </w:t>
      </w:r>
      <w:r>
        <w:rPr>
          <w:rFonts w:hint="eastAsia" w:ascii="仿宋" w:hAnsi="仿宋" w:eastAsia="仿宋" w:cs="仿宋"/>
          <w:b/>
          <w:bCs/>
          <w:sz w:val="28"/>
          <w:szCs w:val="28"/>
          <w:u w:val="single"/>
          <w:lang w:val="en-US" w:eastAsia="zh-CN"/>
        </w:rPr>
        <w:t>湖南</w:t>
      </w:r>
      <w:r>
        <w:rPr>
          <w:rFonts w:hint="eastAsia" w:ascii="仿宋" w:hAnsi="仿宋" w:eastAsia="仿宋" w:cs="仿宋"/>
          <w:b/>
          <w:bCs/>
          <w:sz w:val="28"/>
          <w:szCs w:val="28"/>
          <w:u w:val="single"/>
        </w:rPr>
        <w:t>银行股份有限公司</w:t>
      </w:r>
      <w:r>
        <w:rPr>
          <w:rFonts w:ascii="仿宋" w:hAnsi="仿宋" w:eastAsia="仿宋" w:cs="仿宋"/>
          <w:b/>
          <w:bCs/>
          <w:sz w:val="28"/>
          <w:szCs w:val="28"/>
          <w:u w:val="single"/>
        </w:rPr>
        <w:t xml:space="preserve">  </w:t>
      </w:r>
      <w:r>
        <w:rPr>
          <w:rFonts w:hint="eastAsia" w:ascii="仿宋" w:hAnsi="仿宋" w:eastAsia="仿宋" w:cs="仿宋"/>
          <w:b/>
          <w:bCs/>
          <w:sz w:val="28"/>
          <w:szCs w:val="28"/>
        </w:rPr>
        <w:t>（以下简称“代销机构”）代理销售。</w:t>
      </w:r>
    </w:p>
    <w:p w14:paraId="4BE0EF7F">
      <w:pPr>
        <w:ind w:firstLine="560" w:firstLineChars="200"/>
        <w:rPr>
          <w:rFonts w:ascii="仿宋" w:hAnsi="仿宋" w:eastAsia="仿宋" w:cs="仿宋"/>
          <w:sz w:val="28"/>
          <w:szCs w:val="28"/>
        </w:rPr>
      </w:pPr>
      <w:r>
        <w:rPr>
          <w:rFonts w:hint="eastAsia" w:ascii="仿宋" w:hAnsi="仿宋" w:eastAsia="仿宋" w:cs="仿宋"/>
          <w:sz w:val="28"/>
          <w:szCs w:val="28"/>
        </w:rPr>
        <w:t>为了保护您的合法权益，请在投资前认真阅读以下内容：</w:t>
      </w:r>
    </w:p>
    <w:p w14:paraId="0F50C397">
      <w:pPr>
        <w:ind w:firstLine="560" w:firstLineChars="200"/>
        <w:rPr>
          <w:rFonts w:ascii="仿宋" w:hAnsi="仿宋" w:eastAsia="仿宋" w:cs="仿宋"/>
          <w:sz w:val="28"/>
          <w:szCs w:val="28"/>
        </w:rPr>
      </w:pPr>
      <w:r>
        <w:rPr>
          <w:rFonts w:hint="eastAsia" w:ascii="仿宋" w:hAnsi="仿宋" w:eastAsia="仿宋" w:cs="仿宋"/>
          <w:sz w:val="28"/>
          <w:szCs w:val="28"/>
        </w:rPr>
        <w:t>一、本产品由徽银理财发行与管理，您投资的理财产品可能产生风险，在发生最不利情况下（可能但并不一定发生），您可能无法取得收益，并可能面临损失</w:t>
      </w:r>
      <w:bookmarkStart w:id="0" w:name="_GoBack"/>
      <w:bookmarkEnd w:id="0"/>
      <w:r>
        <w:rPr>
          <w:rFonts w:hint="eastAsia" w:ascii="仿宋" w:hAnsi="仿宋" w:eastAsia="仿宋" w:cs="仿宋"/>
          <w:sz w:val="28"/>
          <w:szCs w:val="28"/>
        </w:rPr>
        <w:t>全部本金的风险，产品投资风险由您自行承担，请您确认是否已经认真阅读本《投资者权益须知》及《理财产品投资协议书》、《产品说明书》、《(代理)销售协议书》和《风险揭示书》等销售文件[（代理）销售协议书编制人可为产品管理人或理财产品代理销售机构]，清楚并了解您投资的理财产品的特点、投资方向、风险收益特征等内容，综合考虑自身的财产与收入状况、投资经验、风险承受能力和投资偏好等独立作出决策。</w:t>
      </w:r>
    </w:p>
    <w:p w14:paraId="286C3346">
      <w:pPr>
        <w:ind w:firstLine="560" w:firstLineChars="200"/>
        <w:rPr>
          <w:rFonts w:ascii="仿宋" w:hAnsi="仿宋" w:eastAsia="仿宋" w:cs="仿宋"/>
          <w:sz w:val="28"/>
          <w:szCs w:val="28"/>
        </w:rPr>
      </w:pPr>
      <w:r>
        <w:rPr>
          <w:rFonts w:hint="eastAsia" w:ascii="仿宋" w:hAnsi="仿宋" w:eastAsia="仿宋" w:cs="仿宋"/>
          <w:sz w:val="28"/>
          <w:szCs w:val="28"/>
        </w:rPr>
        <w:t>二、代销机构作为理财产品代理销售服务提供方，不以任何方式对投资者资产本金不受损失或者取得最低收益作出承诺，投资者在提交产品购买申请后，相关业务的最终确认方为理财产品发行机构或指定注册登记机构，代销机构不承担确保交易成功责任，代销机构亦不承担对交易申请确认结果的通知义务，由于申请人未及时查询确认结果而引起的损失由申请人自行承担。代销机构是理财产品的代理销售服务提供方，不对投资者与理财产品发行机构之间的争议和纠纷承担责任。</w:t>
      </w:r>
    </w:p>
    <w:p w14:paraId="59F7DFD7">
      <w:pPr>
        <w:ind w:firstLine="560" w:firstLineChars="200"/>
        <w:rPr>
          <w:rFonts w:ascii="仿宋" w:hAnsi="仿宋" w:eastAsia="仿宋" w:cs="仿宋"/>
          <w:sz w:val="28"/>
          <w:szCs w:val="28"/>
        </w:rPr>
      </w:pPr>
      <w:r>
        <w:rPr>
          <w:rFonts w:hint="eastAsia" w:ascii="仿宋" w:hAnsi="仿宋" w:eastAsia="仿宋" w:cs="仿宋"/>
          <w:sz w:val="28"/>
          <w:szCs w:val="28"/>
        </w:rPr>
        <w:t>三、客户购买理财产品需同步遵循《投资者权益须知》及由产品发行机构所出具的《产品说明书》《理财产品投资协议书》《风险揭示书》、《投资者权益须知》《(代理)销售协议书》与其他相应协议条款。</w:t>
      </w:r>
    </w:p>
    <w:p w14:paraId="15532C06">
      <w:pPr>
        <w:ind w:firstLine="560" w:firstLineChars="200"/>
        <w:rPr>
          <w:rFonts w:ascii="仿宋" w:hAnsi="仿宋" w:eastAsia="仿宋" w:cs="仿宋"/>
          <w:sz w:val="28"/>
          <w:szCs w:val="28"/>
        </w:rPr>
      </w:pPr>
      <w:r>
        <w:rPr>
          <w:rFonts w:hint="eastAsia" w:ascii="仿宋" w:hAnsi="仿宋" w:eastAsia="仿宋" w:cs="仿宋"/>
          <w:sz w:val="28"/>
          <w:szCs w:val="28"/>
        </w:rPr>
        <w:t>四、代销机构代理销售的理财产品仅面向符合中华人民共和国有关法律法规、监管规章的规定，并符合相应理财产品说明书约定，风险承受能力与相应理财产品评级相适配的适合投资者发售。</w:t>
      </w:r>
    </w:p>
    <w:p w14:paraId="32CCB1C1">
      <w:pPr>
        <w:ind w:firstLine="560" w:firstLineChars="200"/>
        <w:rPr>
          <w:rFonts w:ascii="仿宋" w:hAnsi="仿宋" w:eastAsia="仿宋" w:cs="仿宋"/>
          <w:sz w:val="28"/>
          <w:szCs w:val="28"/>
        </w:rPr>
      </w:pPr>
      <w:r>
        <w:rPr>
          <w:rFonts w:hint="eastAsia" w:ascii="仿宋" w:hAnsi="仿宋" w:eastAsia="仿宋" w:cs="仿宋"/>
          <w:sz w:val="28"/>
          <w:szCs w:val="28"/>
        </w:rPr>
        <w:t>五、理财产品办理流程</w:t>
      </w:r>
    </w:p>
    <w:p w14:paraId="71CC0F34">
      <w:pPr>
        <w:ind w:firstLine="560" w:firstLineChars="200"/>
        <w:rPr>
          <w:rFonts w:ascii="仿宋" w:hAnsi="仿宋" w:eastAsia="仿宋" w:cs="仿宋"/>
          <w:sz w:val="28"/>
          <w:szCs w:val="28"/>
        </w:rPr>
      </w:pPr>
      <w:r>
        <w:rPr>
          <w:rFonts w:hint="eastAsia" w:ascii="仿宋" w:hAnsi="仿宋" w:eastAsia="仿宋" w:cs="仿宋"/>
          <w:sz w:val="28"/>
          <w:szCs w:val="28"/>
        </w:rPr>
        <w:t>理财产品办理流程主要包括：咨询介绍、客户风险承受能力评估、风险揭示、协议签署、业务办理、信息披露、产品兑付、投诉处理等环节。</w:t>
      </w:r>
    </w:p>
    <w:p w14:paraId="3C7032C8">
      <w:pPr>
        <w:ind w:firstLine="560" w:firstLineChars="200"/>
        <w:rPr>
          <w:rFonts w:ascii="仿宋" w:hAnsi="仿宋" w:eastAsia="仿宋" w:cs="仿宋"/>
          <w:sz w:val="28"/>
          <w:szCs w:val="28"/>
        </w:rPr>
      </w:pPr>
      <w:r>
        <w:rPr>
          <w:rFonts w:ascii="仿宋" w:hAnsi="仿宋" w:eastAsia="仿宋" w:cs="仿宋"/>
          <w:sz w:val="28"/>
          <w:szCs w:val="28"/>
        </w:rPr>
        <w:t>非机构投资者办理理财业务需指定或新开立代销机构账户</w:t>
      </w:r>
      <w:r>
        <w:rPr>
          <w:rFonts w:hint="eastAsia" w:ascii="仿宋" w:hAnsi="仿宋" w:eastAsia="仿宋" w:cs="仿宋"/>
          <w:sz w:val="28"/>
          <w:szCs w:val="28"/>
        </w:rPr>
        <w:t>，</w:t>
      </w:r>
      <w:r>
        <w:rPr>
          <w:rFonts w:ascii="仿宋" w:hAnsi="仿宋" w:eastAsia="仿宋" w:cs="仿宋"/>
          <w:sz w:val="28"/>
          <w:szCs w:val="28"/>
        </w:rPr>
        <w:t>该账户用于理财产品资金的划转和兑付</w:t>
      </w:r>
      <w:r>
        <w:rPr>
          <w:rFonts w:hint="eastAsia" w:ascii="仿宋" w:hAnsi="仿宋" w:eastAsia="仿宋" w:cs="仿宋"/>
          <w:sz w:val="28"/>
          <w:szCs w:val="28"/>
        </w:rPr>
        <w:t>。</w:t>
      </w:r>
    </w:p>
    <w:p w14:paraId="3758E3EB">
      <w:pPr>
        <w:ind w:firstLine="560" w:firstLineChars="200"/>
        <w:rPr>
          <w:rFonts w:ascii="仿宋" w:hAnsi="仿宋" w:eastAsia="仿宋" w:cs="仿宋"/>
          <w:sz w:val="28"/>
          <w:szCs w:val="28"/>
        </w:rPr>
      </w:pPr>
      <w:r>
        <w:rPr>
          <w:rFonts w:hint="eastAsia" w:ascii="仿宋" w:hAnsi="仿宋" w:eastAsia="仿宋" w:cs="仿宋"/>
          <w:sz w:val="28"/>
          <w:szCs w:val="28"/>
        </w:rPr>
        <w:t>六、客户风险承受能力的评估</w:t>
      </w:r>
    </w:p>
    <w:p w14:paraId="682C903A">
      <w:pPr>
        <w:ind w:firstLine="560" w:firstLineChars="200"/>
        <w:rPr>
          <w:rFonts w:ascii="仿宋" w:hAnsi="仿宋" w:eastAsia="仿宋" w:cs="仿宋"/>
          <w:sz w:val="28"/>
          <w:szCs w:val="28"/>
        </w:rPr>
      </w:pPr>
      <w:r>
        <w:rPr>
          <w:rFonts w:hint="eastAsia" w:ascii="仿宋" w:hAnsi="仿宋" w:eastAsia="仿宋" w:cs="仿宋"/>
          <w:sz w:val="28"/>
          <w:szCs w:val="28"/>
        </w:rPr>
        <w:t>投资者风险承受能力评估流程：</w:t>
      </w:r>
    </w:p>
    <w:p w14:paraId="10A5E374">
      <w:pPr>
        <w:ind w:firstLine="560" w:firstLineChars="200"/>
        <w:rPr>
          <w:rFonts w:ascii="仿宋" w:hAnsi="仿宋" w:eastAsia="仿宋" w:cs="仿宋"/>
          <w:sz w:val="28"/>
          <w:szCs w:val="28"/>
        </w:rPr>
      </w:pPr>
    </w:p>
    <w:p w14:paraId="47139F93">
      <w:pPr>
        <w:ind w:firstLine="420" w:firstLineChars="200"/>
        <w:rPr>
          <w:rFonts w:ascii="仿宋" w:hAnsi="仿宋" w:eastAsia="仿宋" w:cs="仿宋"/>
          <w:sz w:val="28"/>
          <w:szCs w:val="28"/>
        </w:rPr>
      </w:pPr>
      <w:r>
        <mc:AlternateContent>
          <mc:Choice Requires="wpc">
            <w:drawing>
              <wp:inline distT="0" distB="0" distL="114300" distR="114300">
                <wp:extent cx="4749800" cy="1741170"/>
                <wp:effectExtent l="0" t="0" r="0" b="0"/>
                <wp:docPr id="8" name="画布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圆角矩形 1"/>
                        <wps:cNvSpPr/>
                        <wps:spPr>
                          <a:xfrm>
                            <a:off x="50800" y="420370"/>
                            <a:ext cx="676275" cy="9334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45AED13">
                              <w:pPr>
                                <w:jc w:val="center"/>
                                <w:rPr>
                                  <w:rFonts w:ascii="仿宋" w:hAnsi="仿宋" w:eastAsia="仿宋"/>
                                </w:rPr>
                              </w:pPr>
                              <w:r>
                                <w:rPr>
                                  <w:rFonts w:hint="eastAsia" w:ascii="仿宋" w:hAnsi="仿宋" w:eastAsia="仿宋"/>
                                </w:rPr>
                                <w:t>非机构客户风险评估</w:t>
                              </w:r>
                            </w:p>
                          </w:txbxContent>
                        </wps:txbx>
                        <wps:bodyPr upright="1"/>
                      </wps:wsp>
                      <wps:wsp>
                        <wps:cNvPr id="2" name="圆角矩形 2"/>
                        <wps:cNvSpPr/>
                        <wps:spPr>
                          <a:xfrm>
                            <a:off x="1006475" y="404495"/>
                            <a:ext cx="863600" cy="9969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DC3CD77">
                              <w:pPr>
                                <w:rPr>
                                  <w:rFonts w:ascii="仿宋" w:hAnsi="仿宋" w:eastAsia="仿宋"/>
                                </w:rPr>
                              </w:pPr>
                              <w:r>
                                <w:rPr>
                                  <w:rFonts w:hint="eastAsia" w:ascii="仿宋" w:hAnsi="仿宋" w:eastAsia="仿宋"/>
                                </w:rPr>
                                <w:t>填写风险承受能力评估问卷</w:t>
                              </w:r>
                            </w:p>
                          </w:txbxContent>
                        </wps:txbx>
                        <wps:bodyPr upright="1"/>
                      </wps:wsp>
                      <wps:wsp>
                        <wps:cNvPr id="3" name="圆角矩形 3"/>
                        <wps:cNvSpPr/>
                        <wps:spPr>
                          <a:xfrm>
                            <a:off x="2079625" y="401320"/>
                            <a:ext cx="1503680" cy="10001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F1C7C0F">
                              <w:pPr>
                                <w:rPr>
                                  <w:rFonts w:ascii="仿宋" w:hAnsi="仿宋" w:eastAsia="仿宋"/>
                                </w:rPr>
                              </w:pPr>
                              <w:r>
                                <w:rPr>
                                  <w:rFonts w:hint="eastAsia" w:ascii="仿宋" w:hAnsi="仿宋" w:eastAsia="仿宋"/>
                                </w:rPr>
                                <w:t>由代销机构工作人员录入或由系统根据客户填写内容生成相应的客户风险等级评级记过</w:t>
                              </w:r>
                            </w:p>
                          </w:txbxContent>
                        </wps:txbx>
                        <wps:bodyPr upright="1"/>
                      </wps:wsp>
                      <wps:wsp>
                        <wps:cNvPr id="4" name="圆角矩形 4"/>
                        <wps:cNvSpPr/>
                        <wps:spPr>
                          <a:xfrm>
                            <a:off x="3768725" y="429895"/>
                            <a:ext cx="790575" cy="971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A6C28ED">
                              <w:pPr>
                                <w:rPr>
                                  <w:rFonts w:ascii="仿宋" w:hAnsi="仿宋" w:eastAsia="仿宋"/>
                                </w:rPr>
                              </w:pPr>
                            </w:p>
                            <w:p w14:paraId="526AFCDD">
                              <w:pPr>
                                <w:rPr>
                                  <w:rFonts w:ascii="仿宋" w:hAnsi="仿宋" w:eastAsia="仿宋"/>
                                </w:rPr>
                              </w:pPr>
                              <w:r>
                                <w:rPr>
                                  <w:rFonts w:hint="eastAsia" w:ascii="仿宋" w:hAnsi="仿宋" w:eastAsia="仿宋"/>
                                </w:rPr>
                                <w:t>客户确认评级结果</w:t>
                              </w:r>
                            </w:p>
                          </w:txbxContent>
                        </wps:txbx>
                        <wps:bodyPr upright="1"/>
                      </wps:wsp>
                      <wps:wsp>
                        <wps:cNvPr id="5" name="右箭头 5"/>
                        <wps:cNvSpPr/>
                        <wps:spPr>
                          <a:xfrm>
                            <a:off x="727075" y="763270"/>
                            <a:ext cx="279400" cy="90805"/>
                          </a:xfrm>
                          <a:prstGeom prst="rightArrow">
                            <a:avLst>
                              <a:gd name="adj1" fmla="val 50000"/>
                              <a:gd name="adj2" fmla="val 76923"/>
                            </a:avLst>
                          </a:prstGeom>
                          <a:solidFill>
                            <a:srgbClr val="FFFFFF"/>
                          </a:solidFill>
                          <a:ln w="9525" cap="flat" cmpd="sng">
                            <a:solidFill>
                              <a:srgbClr val="000000"/>
                            </a:solidFill>
                            <a:prstDash val="solid"/>
                            <a:miter/>
                            <a:headEnd type="none" w="med" len="med"/>
                            <a:tailEnd type="none" w="med" len="med"/>
                          </a:ln>
                        </wps:spPr>
                        <wps:bodyPr upright="1"/>
                      </wps:wsp>
                      <wps:wsp>
                        <wps:cNvPr id="6" name="右箭头 6"/>
                        <wps:cNvSpPr/>
                        <wps:spPr>
                          <a:xfrm>
                            <a:off x="1870075" y="777240"/>
                            <a:ext cx="209550" cy="90805"/>
                          </a:xfrm>
                          <a:prstGeom prst="rightArrow">
                            <a:avLst>
                              <a:gd name="adj1" fmla="val 50000"/>
                              <a:gd name="adj2" fmla="val 57692"/>
                            </a:avLst>
                          </a:prstGeom>
                          <a:solidFill>
                            <a:srgbClr val="FFFFFF"/>
                          </a:solidFill>
                          <a:ln w="9525" cap="flat" cmpd="sng">
                            <a:solidFill>
                              <a:srgbClr val="000000"/>
                            </a:solidFill>
                            <a:prstDash val="solid"/>
                            <a:miter/>
                            <a:headEnd type="none" w="med" len="med"/>
                            <a:tailEnd type="none" w="med" len="med"/>
                          </a:ln>
                        </wps:spPr>
                        <wps:bodyPr upright="1"/>
                      </wps:wsp>
                      <wps:wsp>
                        <wps:cNvPr id="7" name="右箭头 7"/>
                        <wps:cNvSpPr/>
                        <wps:spPr>
                          <a:xfrm>
                            <a:off x="3583305" y="777240"/>
                            <a:ext cx="185420" cy="90805"/>
                          </a:xfrm>
                          <a:prstGeom prst="rightArrow">
                            <a:avLst>
                              <a:gd name="adj1" fmla="val 50000"/>
                              <a:gd name="adj2" fmla="val 51048"/>
                            </a:avLst>
                          </a:prstGeom>
                          <a:solidFill>
                            <a:srgbClr val="FFFFFF"/>
                          </a:solidFill>
                          <a:ln w="9525" cap="flat" cmpd="sng">
                            <a:solidFill>
                              <a:srgbClr val="000000"/>
                            </a:solidFill>
                            <a:prstDash val="solid"/>
                            <a:miter/>
                            <a:headEnd type="none" w="med" len="med"/>
                            <a:tailEnd type="none" w="med" len="med"/>
                          </a:ln>
                        </wps:spPr>
                        <wps:bodyPr upright="1"/>
                      </wps:wsp>
                    </wpc:wpc>
                  </a:graphicData>
                </a:graphic>
              </wp:inline>
            </w:drawing>
          </mc:Choice>
          <mc:Fallback>
            <w:pict>
              <v:group id="_x0000_s1026" o:spid="_x0000_s1026" o:spt="203" style="height:137.1pt;width:374pt;" coordsize="4749800,1741170" editas="canvas" o:gfxdata="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">
                <o:lock v:ext="edit" aspectratio="f"/>
                <v:shape id="_x0000_s1026" o:spid="_x0000_s1026" style="position:absolute;left:0;top:0;height:1741170;width:4749800;" filled="f" stroked="f" coordsize="21600,21600" o:gfxdata="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">
                  <v:fill on="f" focussize="0,0"/>
                  <v:stroke on="f"/>
                  <v:imagedata o:title=""/>
                  <o:lock v:ext="edit" aspectratio="t"/>
                </v:shape>
                <v:roundrect id="_x0000_s1026" o:spid="_x0000_s1026" o:spt="2" style="position:absolute;left:50800;top:420370;height:933450;width:676275;" fillcolor="#FFFFFF" filled="t" stroked="t" coordsize="21600,21600" arcsize="0.166666666666667" o:gfxdata="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NRV2zTAAAABQEAAA8AAAAAAAAAAQAgAAAAIgAAAGRycy9kb3ducmV2LnhtbFBLAQIUABQAAAAI&#10;AIdO4kDzbkuoKwIAAF4EAAAOAAAAAAAAAAEAIAAAACIBAABkcnMvZTJvRG9jLnhtbFBLBQYAAAAA&#10;BgAGAFkBAAC/BQAAAAA=&#10;">
                  <v:fill on="t" focussize="0,0"/>
                  <v:stroke color="#000000" joinstyle="round"/>
                  <v:imagedata o:title=""/>
                  <o:lock v:ext="edit" aspectratio="f"/>
                  <v:textbox>
                    <w:txbxContent>
                      <w:p w14:paraId="045AED13">
                        <w:pPr>
                          <w:jc w:val="center"/>
                          <w:rPr>
                            <w:rFonts w:ascii="仿宋" w:hAnsi="仿宋" w:eastAsia="仿宋"/>
                          </w:rPr>
                        </w:pPr>
                        <w:r>
                          <w:rPr>
                            <w:rFonts w:hint="eastAsia" w:ascii="仿宋" w:hAnsi="仿宋" w:eastAsia="仿宋"/>
                          </w:rPr>
                          <w:t>非机构客户风险评估</w:t>
                        </w:r>
                      </w:p>
                    </w:txbxContent>
                  </v:textbox>
                </v:roundrect>
                <v:roundrect id="_x0000_s1026" o:spid="_x0000_s1026" o:spt="2" style="position:absolute;left:1006475;top:404495;height:996950;width:863600;" fillcolor="#FFFFFF" filled="t" stroked="t" coordsize="21600,21600" arcsize="0.166666666666667" o:gfxdata="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1FXbNMAAAAFAQAADwAAAAAAAAABACAAAAAiAAAAZHJzL2Rvd25yZXYueG1sUEsBAhQAFAAA&#10;AAgAh07iQHKp6mEtAgAAYAQAAA4AAAAAAAAAAQAgAAAAIgEAAGRycy9lMm9Eb2MueG1sUEsFBgAA&#10;AAAGAAYAWQEAAMEFAAAAAA==&#10;">
                  <v:fill on="t" focussize="0,0"/>
                  <v:stroke color="#000000" joinstyle="round"/>
                  <v:imagedata o:title=""/>
                  <o:lock v:ext="edit" aspectratio="f"/>
                  <v:textbox>
                    <w:txbxContent>
                      <w:p w14:paraId="1DC3CD77">
                        <w:pPr>
                          <w:rPr>
                            <w:rFonts w:ascii="仿宋" w:hAnsi="仿宋" w:eastAsia="仿宋"/>
                          </w:rPr>
                        </w:pPr>
                        <w:r>
                          <w:rPr>
                            <w:rFonts w:hint="eastAsia" w:ascii="仿宋" w:hAnsi="仿宋" w:eastAsia="仿宋"/>
                          </w:rPr>
                          <w:t>填写风险承受能力评估问卷</w:t>
                        </w:r>
                      </w:p>
                    </w:txbxContent>
                  </v:textbox>
                </v:roundrect>
                <v:roundrect id="_x0000_s1026" o:spid="_x0000_s1026" o:spt="2" style="position:absolute;left:2079625;top:401320;height:1000125;width:1503680;" fillcolor="#FFFFFF" filled="t" stroked="t" coordsize="21600,21600" arcsize="0.166666666666667" o:gfxdata="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jUVds0wAAAAUBAAAPAAAAAAAAAAEAIAAAACIAAABkcnMvZG93bnJldi54bWxQSwECFAAU&#10;AAAACACHTuJAtg/lny8CAABiBAAADgAAAAAAAAABACAAAAAiAQAAZHJzL2Uyb0RvYy54bWxQSwUG&#10;AAAAAAYABgBZAQAAwwUAAAAA&#10;">
                  <v:fill on="t" focussize="0,0"/>
                  <v:stroke color="#000000" joinstyle="round"/>
                  <v:imagedata o:title=""/>
                  <o:lock v:ext="edit" aspectratio="f"/>
                  <v:textbox>
                    <w:txbxContent>
                      <w:p w14:paraId="5F1C7C0F">
                        <w:pPr>
                          <w:rPr>
                            <w:rFonts w:ascii="仿宋" w:hAnsi="仿宋" w:eastAsia="仿宋"/>
                          </w:rPr>
                        </w:pPr>
                        <w:r>
                          <w:rPr>
                            <w:rFonts w:hint="eastAsia" w:ascii="仿宋" w:hAnsi="仿宋" w:eastAsia="仿宋"/>
                          </w:rPr>
                          <w:t>由代销机构工作人员录入或由系统根据客户填写内容生成相应的客户风险等级评级记过</w:t>
                        </w:r>
                      </w:p>
                    </w:txbxContent>
                  </v:textbox>
                </v:roundrect>
                <v:roundrect id="_x0000_s1026" o:spid="_x0000_s1026" o:spt="2" style="position:absolute;left:3768725;top:429895;height:971550;width:790575;" fillcolor="#FFFFFF" filled="t" stroked="t" coordsize="21600,21600" arcsize="0.166666666666667" o:gfxdata="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1FXbNMAAAAFAQAADwAAAAAAAAABACAAAAAiAAAAZHJzL2Rvd25yZXYueG1sUEsBAhQAFAAA&#10;AAgAh07iQObXGn0tAgAAYAQAAA4AAAAAAAAAAQAgAAAAIgEAAGRycy9lMm9Eb2MueG1sUEsFBgAA&#10;AAAGAAYAWQEAAMEFAAAAAA==&#10;">
                  <v:fill on="t" focussize="0,0"/>
                  <v:stroke color="#000000" joinstyle="round"/>
                  <v:imagedata o:title=""/>
                  <o:lock v:ext="edit" aspectratio="f"/>
                  <v:textbox>
                    <w:txbxContent>
                      <w:p w14:paraId="6A6C28ED">
                        <w:pPr>
                          <w:rPr>
                            <w:rFonts w:ascii="仿宋" w:hAnsi="仿宋" w:eastAsia="仿宋"/>
                          </w:rPr>
                        </w:pPr>
                      </w:p>
                      <w:p w14:paraId="526AFCDD">
                        <w:pPr>
                          <w:rPr>
                            <w:rFonts w:ascii="仿宋" w:hAnsi="仿宋" w:eastAsia="仿宋"/>
                          </w:rPr>
                        </w:pPr>
                        <w:r>
                          <w:rPr>
                            <w:rFonts w:hint="eastAsia" w:ascii="仿宋" w:hAnsi="仿宋" w:eastAsia="仿宋"/>
                          </w:rPr>
                          <w:t>客户确认评级结果</w:t>
                        </w:r>
                      </w:p>
                    </w:txbxContent>
                  </v:textbox>
                </v:roundrect>
                <v:shape id="_x0000_s1026" o:spid="_x0000_s1026" o:spt="13" type="#_x0000_t13" style="position:absolute;left:727075;top:763270;height:90805;width:279400;" fillcolor="#FFFFFF" filled="t" stroked="t" coordsize="21600,21600" o:gfxdata="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Nvv9dcAAAAFAQAADwAAAAAAAAABACAAAAAiAAAAZHJzL2Rvd25yZXYueG1sUEsB&#10;AhQAFAAAAAgAh07iQMJjveQvAgAAgAQAAA4AAAAAAAAAAQAgAAAAJgEAAGRycy9lMm9Eb2MueG1s&#10;UEsFBgAAAAAGAAYAWQEAAMcFAAAAAA==&#10;" adj="16201,5400">
                  <v:fill on="t" focussize="0,0"/>
                  <v:stroke color="#000000" joinstyle="miter"/>
                  <v:imagedata o:title=""/>
                  <o:lock v:ext="edit" aspectratio="f"/>
                </v:shape>
                <v:shape id="_x0000_s1026" o:spid="_x0000_s1026" o:spt="13" type="#_x0000_t13" style="position:absolute;left:1870075;top:777240;height:90805;width:209550;" fillcolor="#FFFFFF" filled="t" stroked="t" coordsize="21600,21600" o:gfxdata="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Nvv9dcAAAAFAQAADwAAAAAAAAABACAAAAAiAAAAZHJzL2Rvd25yZXYueG1sUEsB&#10;AhQAFAAAAAgAh07iQPkygmUvAgAAgQQAAA4AAAAAAAAAAQAgAAAAJgEAAGRycy9lMm9Eb2MueG1s&#10;UEsFBgAAAAAGAAYAWQEAAMcFAAAAAA==&#10;" adj="16201,5400">
                  <v:fill on="t" focussize="0,0"/>
                  <v:stroke color="#000000" joinstyle="miter"/>
                  <v:imagedata o:title=""/>
                  <o:lock v:ext="edit" aspectratio="f"/>
                </v:shape>
                <v:shape id="_x0000_s1026" o:spid="_x0000_s1026" o:spt="13" type="#_x0000_t13" style="position:absolute;left:3583305;top:777240;height:90805;width:185420;" fillcolor="#FFFFFF" filled="t" stroked="t" coordsize="21600,21600" o:gfxdata="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Nvv9dcAAAAFAQAADwAAAAAAAAABACAAAAAiAAAAZHJzL2Rvd25yZXYueG1sUEsB&#10;AhQAFAAAAAgAh07iQMvaNuwvAgAAgQQAAA4AAAAAAAAAAQAgAAAAJgEAAGRycy9lMm9Eb2MueG1s&#10;UEsFBgAAAAAGAAYAWQEAAMcFAAAAAA==&#10;" adj="16201,5400">
                  <v:fill on="t" focussize="0,0"/>
                  <v:stroke color="#000000" joinstyle="miter"/>
                  <v:imagedata o:title=""/>
                  <o:lock v:ext="edit" aspectratio="f"/>
                </v:shape>
                <w10:wrap type="none"/>
                <w10:anchorlock/>
              </v:group>
            </w:pict>
          </mc:Fallback>
        </mc:AlternateContent>
      </w:r>
    </w:p>
    <w:p w14:paraId="56DD9A5A">
      <w:pPr>
        <w:ind w:firstLine="560" w:firstLineChars="200"/>
        <w:rPr>
          <w:rFonts w:ascii="仿宋" w:hAnsi="仿宋" w:eastAsia="仿宋" w:cs="仿宋"/>
          <w:sz w:val="28"/>
          <w:szCs w:val="28"/>
        </w:rPr>
      </w:pPr>
    </w:p>
    <w:p w14:paraId="0E774145">
      <w:pPr>
        <w:ind w:firstLine="560" w:firstLineChars="200"/>
        <w:rPr>
          <w:rFonts w:ascii="仿宋" w:hAnsi="仿宋" w:eastAsia="仿宋" w:cs="仿宋"/>
          <w:sz w:val="28"/>
          <w:szCs w:val="28"/>
        </w:rPr>
      </w:pPr>
      <w:r>
        <w:rPr>
          <w:rFonts w:hint="eastAsia" w:ascii="仿宋" w:hAnsi="仿宋" w:eastAsia="仿宋" w:cs="仿宋"/>
          <w:sz w:val="28"/>
          <w:szCs w:val="28"/>
        </w:rPr>
        <w:t>（一）有意向购买理财产品的非机构投资者首次须在代销机构销售渠道填写客户风险承受能力评估问卷，该风险评估的有效期为1年。若您的风险承受能力评估结果已过有效期或者在评估结果有效期内发生了可能影响自身风险承受能力的情形，需要在再次购买理财产品时，通过代销机构销售渠道重新进行风险承受能力评估。</w:t>
      </w:r>
    </w:p>
    <w:p w14:paraId="100FADFD">
      <w:pPr>
        <w:ind w:firstLine="560" w:firstLineChars="200"/>
        <w:rPr>
          <w:rFonts w:ascii="仿宋" w:hAnsi="仿宋" w:eastAsia="仿宋" w:cs="仿宋"/>
          <w:sz w:val="28"/>
          <w:szCs w:val="28"/>
        </w:rPr>
      </w:pPr>
      <w:r>
        <w:rPr>
          <w:rFonts w:hint="eastAsia" w:ascii="仿宋" w:hAnsi="仿宋" w:eastAsia="仿宋" w:cs="仿宋"/>
          <w:sz w:val="28"/>
          <w:szCs w:val="28"/>
        </w:rPr>
        <w:t xml:space="preserve">（二）代销机构将从客户年龄、财务状况、投资目的、投资经验、风险偏好、投资预期等方面，协助您全面了解您的投资需求和您的风险承受能力，帮助您选择适合自己风险承受能力的理财产品。您的风险承受能力评估结果应以您在购买理财产品前的最近一次有效评估结果为准，请您参考该次评估结果来选择与您风险承受能力相匹配的理财产品。如果您在理财产品持有期间发生风险承受能力变化，导致您购买的理财产品与您自身风险承受能力不匹配的，对于您依据产品说明书约定有权提前赎回的理财产品，建议您尽快赎回；但是，对于您依据产品说明书约定没有权利提前赎回的理财产品，您将无权以风险承受能力不再匹配为由进行赎回，所以，请您在投资前审慎决策。 </w:t>
      </w:r>
    </w:p>
    <w:p w14:paraId="4492860C">
      <w:pPr>
        <w:ind w:firstLine="560" w:firstLineChars="200"/>
        <w:rPr>
          <w:rFonts w:ascii="仿宋" w:hAnsi="仿宋" w:eastAsia="仿宋" w:cs="仿宋"/>
          <w:sz w:val="28"/>
          <w:szCs w:val="28"/>
        </w:rPr>
      </w:pPr>
      <w:r>
        <w:rPr>
          <w:rFonts w:hint="eastAsia" w:ascii="仿宋" w:hAnsi="仿宋" w:eastAsia="仿宋" w:cs="仿宋"/>
          <w:sz w:val="28"/>
          <w:szCs w:val="28"/>
        </w:rPr>
        <w:t>（三）根据客户的不同情况，代销机构将客户风险承受能力分为由低到高依次一级至五级五个等级。同时，徽银理财发行的理财产品分为一级（低风险）、二级（中低风险)、三级（中等风险)、四级（较高风险)、五级（高风险）等五个风险等级，该风险等级为徽银理财基于投资资产组合、投资运作情况、同类产品过往业绩和风险水平等要素做出的内部评级结果，该评级仅供您参考，不具备对收益做出任何保证或承诺的法律效力。</w:t>
      </w:r>
    </w:p>
    <w:p w14:paraId="442D4A9C">
      <w:pPr>
        <w:ind w:firstLine="560" w:firstLineChars="200"/>
        <w:jc w:val="left"/>
        <w:rPr>
          <w:rFonts w:ascii="仿宋" w:hAnsi="仿宋" w:eastAsia="仿宋" w:cs="仿宋"/>
          <w:sz w:val="28"/>
          <w:szCs w:val="28"/>
        </w:rPr>
      </w:pPr>
      <w:r>
        <w:rPr>
          <w:rFonts w:hint="eastAsia" w:ascii="仿宋" w:hAnsi="仿宋" w:eastAsia="仿宋" w:cs="仿宋"/>
          <w:sz w:val="28"/>
          <w:szCs w:val="28"/>
        </w:rPr>
        <w:t>根据风险匹配原则，客户仅能购买等于或低于自身风险承受能力评级的理财产品，在客户风险承受能力等级和产品风险等级之间建立如下对应关系，请您根据自身情况，选择适合自己风险承受能力的理财产品，详见下表：</w:t>
      </w:r>
    </w:p>
    <w:tbl>
      <w:tblPr>
        <w:tblStyle w:val="4"/>
        <w:tblW w:w="86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260"/>
        <w:gridCol w:w="3118"/>
      </w:tblGrid>
      <w:tr w14:paraId="1DAA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18940AC1">
            <w:pPr>
              <w:spacing w:line="360" w:lineRule="auto"/>
              <w:jc w:val="center"/>
              <w:rPr>
                <w:rFonts w:ascii="仿宋" w:hAnsi="仿宋" w:eastAsia="仿宋" w:cs="仿宋"/>
                <w:b/>
                <w:sz w:val="24"/>
              </w:rPr>
            </w:pPr>
            <w:r>
              <w:rPr>
                <w:rFonts w:hint="eastAsia" w:ascii="仿宋" w:hAnsi="仿宋" w:eastAsia="仿宋" w:cs="仿宋"/>
                <w:b/>
                <w:sz w:val="24"/>
              </w:rPr>
              <w:t>理财产品风险等级</w:t>
            </w:r>
          </w:p>
        </w:tc>
        <w:tc>
          <w:tcPr>
            <w:tcW w:w="3260" w:type="dxa"/>
            <w:shd w:val="clear" w:color="auto" w:fill="auto"/>
            <w:vAlign w:val="center"/>
          </w:tcPr>
          <w:p w14:paraId="026D5DEA">
            <w:pPr>
              <w:spacing w:line="360" w:lineRule="auto"/>
              <w:jc w:val="center"/>
              <w:rPr>
                <w:rFonts w:ascii="仿宋" w:hAnsi="仿宋" w:eastAsia="仿宋" w:cs="仿宋"/>
                <w:b/>
                <w:sz w:val="24"/>
              </w:rPr>
            </w:pPr>
            <w:r>
              <w:rPr>
                <w:rFonts w:hint="eastAsia" w:ascii="仿宋" w:hAnsi="仿宋" w:eastAsia="仿宋" w:cs="仿宋"/>
                <w:b/>
                <w:sz w:val="24"/>
              </w:rPr>
              <w:t>产品风险等级风险描述</w:t>
            </w:r>
          </w:p>
        </w:tc>
        <w:tc>
          <w:tcPr>
            <w:tcW w:w="3118" w:type="dxa"/>
            <w:shd w:val="clear" w:color="auto" w:fill="auto"/>
            <w:vAlign w:val="center"/>
          </w:tcPr>
          <w:p w14:paraId="38B89EA5">
            <w:pPr>
              <w:spacing w:line="360" w:lineRule="auto"/>
              <w:jc w:val="center"/>
              <w:rPr>
                <w:rFonts w:ascii="仿宋" w:hAnsi="仿宋" w:eastAsia="仿宋" w:cs="仿宋"/>
                <w:b/>
                <w:sz w:val="24"/>
              </w:rPr>
            </w:pPr>
            <w:r>
              <w:rPr>
                <w:rFonts w:hint="eastAsia" w:ascii="仿宋" w:hAnsi="仿宋" w:eastAsia="仿宋" w:cs="仿宋"/>
                <w:b/>
                <w:sz w:val="24"/>
              </w:rPr>
              <w:t>适合购买的客户</w:t>
            </w:r>
          </w:p>
        </w:tc>
      </w:tr>
      <w:tr w14:paraId="4664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235" w:type="dxa"/>
            <w:shd w:val="clear" w:color="auto" w:fill="auto"/>
            <w:vAlign w:val="center"/>
          </w:tcPr>
          <w:p w14:paraId="3FB0FF33">
            <w:pPr>
              <w:spacing w:line="360" w:lineRule="auto"/>
              <w:jc w:val="center"/>
              <w:rPr>
                <w:rFonts w:ascii="仿宋" w:hAnsi="仿宋" w:eastAsia="仿宋" w:cs="仿宋"/>
                <w:sz w:val="24"/>
              </w:rPr>
            </w:pPr>
            <w:r>
              <w:rPr>
                <w:rFonts w:hint="eastAsia" w:ascii="仿宋" w:hAnsi="仿宋" w:eastAsia="仿宋" w:cs="仿宋"/>
                <w:sz w:val="24"/>
              </w:rPr>
              <w:t>一级（低风险）</w:t>
            </w:r>
          </w:p>
        </w:tc>
        <w:tc>
          <w:tcPr>
            <w:tcW w:w="3260" w:type="dxa"/>
            <w:shd w:val="clear" w:color="auto" w:fill="auto"/>
            <w:vAlign w:val="center"/>
          </w:tcPr>
          <w:p w14:paraId="043B15C2">
            <w:pPr>
              <w:spacing w:line="360" w:lineRule="auto"/>
              <w:jc w:val="left"/>
              <w:rPr>
                <w:rFonts w:ascii="仿宋" w:hAnsi="仿宋" w:eastAsia="仿宋" w:cs="仿宋"/>
                <w:sz w:val="24"/>
              </w:rPr>
            </w:pPr>
            <w:r>
              <w:rPr>
                <w:rFonts w:hint="eastAsia" w:ascii="仿宋" w:hAnsi="仿宋" w:eastAsia="仿宋" w:cs="仿宋"/>
                <w:sz w:val="24"/>
              </w:rPr>
              <w:t>发生投资损失可能性很小，客户获得正收益可靠性很高</w:t>
            </w:r>
          </w:p>
        </w:tc>
        <w:tc>
          <w:tcPr>
            <w:tcW w:w="3118" w:type="dxa"/>
            <w:shd w:val="clear" w:color="auto" w:fill="auto"/>
            <w:vAlign w:val="center"/>
          </w:tcPr>
          <w:p w14:paraId="69BE58DD">
            <w:pPr>
              <w:spacing w:line="360" w:lineRule="auto"/>
              <w:jc w:val="left"/>
              <w:rPr>
                <w:rFonts w:ascii="仿宋" w:hAnsi="仿宋" w:eastAsia="仿宋" w:cs="仿宋"/>
                <w:sz w:val="24"/>
              </w:rPr>
            </w:pPr>
            <w:r>
              <w:rPr>
                <w:rFonts w:hint="eastAsia" w:ascii="仿宋" w:hAnsi="仿宋" w:eastAsia="仿宋" w:cs="仿宋"/>
                <w:sz w:val="24"/>
              </w:rPr>
              <w:t>经客户风险承受能力评估为一级、二级、三级、四级、五级的投资者</w:t>
            </w:r>
          </w:p>
        </w:tc>
      </w:tr>
      <w:tr w14:paraId="58FB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06ABC303">
            <w:pPr>
              <w:spacing w:line="360" w:lineRule="auto"/>
              <w:jc w:val="center"/>
              <w:rPr>
                <w:rFonts w:ascii="仿宋" w:hAnsi="仿宋" w:eastAsia="仿宋" w:cs="仿宋"/>
                <w:sz w:val="24"/>
              </w:rPr>
            </w:pPr>
            <w:r>
              <w:rPr>
                <w:rFonts w:hint="eastAsia" w:ascii="仿宋" w:hAnsi="仿宋" w:eastAsia="仿宋" w:cs="仿宋"/>
                <w:sz w:val="24"/>
              </w:rPr>
              <w:t>二级（中低风险）</w:t>
            </w:r>
          </w:p>
        </w:tc>
        <w:tc>
          <w:tcPr>
            <w:tcW w:w="3260" w:type="dxa"/>
            <w:shd w:val="clear" w:color="auto" w:fill="auto"/>
            <w:vAlign w:val="center"/>
          </w:tcPr>
          <w:p w14:paraId="0664F840">
            <w:pPr>
              <w:spacing w:line="360" w:lineRule="auto"/>
              <w:jc w:val="left"/>
              <w:rPr>
                <w:rFonts w:ascii="仿宋" w:hAnsi="仿宋" w:eastAsia="仿宋" w:cs="仿宋"/>
                <w:sz w:val="24"/>
              </w:rPr>
            </w:pPr>
            <w:r>
              <w:rPr>
                <w:rFonts w:hint="eastAsia" w:ascii="仿宋" w:hAnsi="仿宋" w:eastAsia="仿宋" w:cs="仿宋"/>
                <w:sz w:val="24"/>
              </w:rPr>
              <w:t>发生投资损失可能性较小，客户获得正收益可靠性较高</w:t>
            </w:r>
          </w:p>
        </w:tc>
        <w:tc>
          <w:tcPr>
            <w:tcW w:w="3118" w:type="dxa"/>
            <w:shd w:val="clear" w:color="auto" w:fill="auto"/>
            <w:vAlign w:val="center"/>
          </w:tcPr>
          <w:p w14:paraId="6A945E87">
            <w:pPr>
              <w:spacing w:line="360" w:lineRule="auto"/>
              <w:jc w:val="left"/>
              <w:rPr>
                <w:rFonts w:ascii="仿宋" w:hAnsi="仿宋" w:eastAsia="仿宋" w:cs="仿宋"/>
                <w:sz w:val="24"/>
              </w:rPr>
            </w:pPr>
            <w:r>
              <w:rPr>
                <w:rFonts w:hint="eastAsia" w:ascii="仿宋" w:hAnsi="仿宋" w:eastAsia="仿宋" w:cs="仿宋"/>
                <w:sz w:val="24"/>
              </w:rPr>
              <w:t>经客户风险承受能力评估为二级、三级、四级、五级的投资者</w:t>
            </w:r>
          </w:p>
        </w:tc>
      </w:tr>
      <w:tr w14:paraId="7F49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3C983909">
            <w:pPr>
              <w:spacing w:line="360" w:lineRule="auto"/>
              <w:jc w:val="center"/>
              <w:rPr>
                <w:rFonts w:ascii="仿宋" w:hAnsi="仿宋" w:eastAsia="仿宋" w:cs="仿宋"/>
                <w:sz w:val="24"/>
              </w:rPr>
            </w:pPr>
            <w:r>
              <w:rPr>
                <w:rFonts w:hint="eastAsia" w:ascii="仿宋" w:hAnsi="仿宋" w:eastAsia="仿宋" w:cs="仿宋"/>
                <w:sz w:val="24"/>
              </w:rPr>
              <w:t>三级（中等风险）</w:t>
            </w:r>
          </w:p>
        </w:tc>
        <w:tc>
          <w:tcPr>
            <w:tcW w:w="3260" w:type="dxa"/>
            <w:shd w:val="clear" w:color="auto" w:fill="auto"/>
            <w:vAlign w:val="center"/>
          </w:tcPr>
          <w:p w14:paraId="36D0EDE1">
            <w:pPr>
              <w:spacing w:line="360" w:lineRule="auto"/>
              <w:jc w:val="left"/>
              <w:rPr>
                <w:rFonts w:ascii="仿宋" w:hAnsi="仿宋" w:eastAsia="仿宋" w:cs="仿宋"/>
                <w:sz w:val="24"/>
              </w:rPr>
            </w:pPr>
            <w:r>
              <w:rPr>
                <w:rFonts w:hint="eastAsia" w:ascii="仿宋" w:hAnsi="仿宋" w:eastAsia="仿宋" w:cs="仿宋"/>
                <w:sz w:val="24"/>
              </w:rPr>
              <w:t>可能发生投资损失，但幅度较小</w:t>
            </w:r>
          </w:p>
        </w:tc>
        <w:tc>
          <w:tcPr>
            <w:tcW w:w="3118" w:type="dxa"/>
            <w:shd w:val="clear" w:color="auto" w:fill="auto"/>
            <w:vAlign w:val="center"/>
          </w:tcPr>
          <w:p w14:paraId="0842A1E4">
            <w:pPr>
              <w:spacing w:line="360" w:lineRule="auto"/>
              <w:jc w:val="left"/>
              <w:rPr>
                <w:rFonts w:ascii="仿宋" w:hAnsi="仿宋" w:eastAsia="仿宋" w:cs="仿宋"/>
                <w:sz w:val="24"/>
              </w:rPr>
            </w:pPr>
            <w:r>
              <w:rPr>
                <w:rFonts w:hint="eastAsia" w:ascii="仿宋" w:hAnsi="仿宋" w:eastAsia="仿宋" w:cs="仿宋"/>
                <w:sz w:val="24"/>
              </w:rPr>
              <w:t>经客户风险承受能力评估为三级、四级、五级的投资者</w:t>
            </w:r>
          </w:p>
        </w:tc>
      </w:tr>
      <w:tr w14:paraId="1CE0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3A9FC3C3">
            <w:pPr>
              <w:spacing w:line="360" w:lineRule="auto"/>
              <w:jc w:val="center"/>
              <w:rPr>
                <w:rFonts w:ascii="仿宋" w:hAnsi="仿宋" w:eastAsia="仿宋" w:cs="仿宋"/>
                <w:sz w:val="24"/>
              </w:rPr>
            </w:pPr>
            <w:r>
              <w:rPr>
                <w:rFonts w:hint="eastAsia" w:ascii="仿宋" w:hAnsi="仿宋" w:eastAsia="仿宋" w:cs="仿宋"/>
                <w:sz w:val="24"/>
              </w:rPr>
              <w:t>四级（较高风险）</w:t>
            </w:r>
          </w:p>
        </w:tc>
        <w:tc>
          <w:tcPr>
            <w:tcW w:w="3260" w:type="dxa"/>
            <w:shd w:val="clear" w:color="auto" w:fill="auto"/>
            <w:vAlign w:val="center"/>
          </w:tcPr>
          <w:p w14:paraId="1E25D90C">
            <w:pPr>
              <w:spacing w:line="360" w:lineRule="auto"/>
              <w:jc w:val="left"/>
              <w:rPr>
                <w:rFonts w:ascii="仿宋" w:hAnsi="仿宋" w:eastAsia="仿宋" w:cs="仿宋"/>
                <w:sz w:val="24"/>
              </w:rPr>
            </w:pPr>
            <w:r>
              <w:rPr>
                <w:rFonts w:hint="eastAsia" w:ascii="仿宋" w:hAnsi="仿宋" w:eastAsia="仿宋" w:cs="仿宋"/>
                <w:sz w:val="24"/>
              </w:rPr>
              <w:t>发生投资损失的幅度、可能性较高，到期兑付存在一定不确定性</w:t>
            </w:r>
          </w:p>
        </w:tc>
        <w:tc>
          <w:tcPr>
            <w:tcW w:w="3118" w:type="dxa"/>
            <w:shd w:val="clear" w:color="auto" w:fill="auto"/>
            <w:vAlign w:val="center"/>
          </w:tcPr>
          <w:p w14:paraId="2D046698">
            <w:pPr>
              <w:spacing w:line="360" w:lineRule="auto"/>
              <w:jc w:val="left"/>
              <w:rPr>
                <w:rFonts w:ascii="仿宋" w:hAnsi="仿宋" w:eastAsia="仿宋" w:cs="仿宋"/>
                <w:sz w:val="24"/>
              </w:rPr>
            </w:pPr>
            <w:r>
              <w:rPr>
                <w:rFonts w:hint="eastAsia" w:ascii="仿宋" w:hAnsi="仿宋" w:eastAsia="仿宋" w:cs="仿宋"/>
                <w:sz w:val="24"/>
              </w:rPr>
              <w:t>经客户风险承受能力评估为四级、五级的投资者</w:t>
            </w:r>
          </w:p>
        </w:tc>
      </w:tr>
      <w:tr w14:paraId="3ECE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vAlign w:val="center"/>
          </w:tcPr>
          <w:p w14:paraId="71B72EFB">
            <w:pPr>
              <w:spacing w:line="360" w:lineRule="auto"/>
              <w:jc w:val="center"/>
              <w:rPr>
                <w:rFonts w:ascii="仿宋" w:hAnsi="仿宋" w:eastAsia="仿宋" w:cs="仿宋"/>
                <w:sz w:val="24"/>
              </w:rPr>
            </w:pPr>
            <w:r>
              <w:rPr>
                <w:rFonts w:hint="eastAsia" w:ascii="仿宋" w:hAnsi="仿宋" w:eastAsia="仿宋" w:cs="仿宋"/>
                <w:sz w:val="24"/>
              </w:rPr>
              <w:t>五级（高风险）</w:t>
            </w:r>
          </w:p>
        </w:tc>
        <w:tc>
          <w:tcPr>
            <w:tcW w:w="3260" w:type="dxa"/>
            <w:shd w:val="clear" w:color="auto" w:fill="auto"/>
            <w:vAlign w:val="center"/>
          </w:tcPr>
          <w:p w14:paraId="1B9253D7">
            <w:pPr>
              <w:spacing w:line="360" w:lineRule="auto"/>
              <w:jc w:val="left"/>
              <w:rPr>
                <w:rFonts w:ascii="仿宋" w:hAnsi="仿宋" w:eastAsia="仿宋" w:cs="仿宋"/>
                <w:sz w:val="24"/>
              </w:rPr>
            </w:pPr>
            <w:r>
              <w:rPr>
                <w:rFonts w:hint="eastAsia" w:ascii="仿宋" w:hAnsi="仿宋" w:eastAsia="仿宋" w:cs="仿宋"/>
                <w:sz w:val="24"/>
              </w:rPr>
              <w:t>发生投资损失的幅度、可能性高，到期兑付不确定性高</w:t>
            </w:r>
          </w:p>
        </w:tc>
        <w:tc>
          <w:tcPr>
            <w:tcW w:w="3118" w:type="dxa"/>
            <w:shd w:val="clear" w:color="auto" w:fill="auto"/>
            <w:vAlign w:val="center"/>
          </w:tcPr>
          <w:p w14:paraId="57A70DEF">
            <w:pPr>
              <w:spacing w:line="360" w:lineRule="auto"/>
              <w:jc w:val="left"/>
              <w:rPr>
                <w:rFonts w:ascii="仿宋" w:hAnsi="仿宋" w:eastAsia="仿宋" w:cs="仿宋"/>
                <w:sz w:val="24"/>
              </w:rPr>
            </w:pPr>
            <w:r>
              <w:rPr>
                <w:rFonts w:hint="eastAsia" w:ascii="仿宋" w:hAnsi="仿宋" w:eastAsia="仿宋" w:cs="仿宋"/>
                <w:sz w:val="24"/>
              </w:rPr>
              <w:t>经客户风险承受能力评估为五级的投资者</w:t>
            </w:r>
          </w:p>
        </w:tc>
      </w:tr>
    </w:tbl>
    <w:p w14:paraId="11D77FA5">
      <w:pPr>
        <w:ind w:firstLine="560" w:firstLineChars="200"/>
        <w:rPr>
          <w:rFonts w:ascii="仿宋" w:hAnsi="仿宋" w:eastAsia="仿宋" w:cs="仿宋"/>
          <w:sz w:val="28"/>
          <w:szCs w:val="28"/>
        </w:rPr>
      </w:pPr>
      <w:r>
        <w:rPr>
          <w:rFonts w:hint="eastAsia" w:ascii="仿宋" w:hAnsi="仿宋" w:eastAsia="仿宋" w:cs="仿宋"/>
          <w:sz w:val="28"/>
          <w:szCs w:val="28"/>
        </w:rPr>
        <w:t>七、信息披露的方式和频率</w:t>
      </w:r>
    </w:p>
    <w:p w14:paraId="134893F1">
      <w:pPr>
        <w:ind w:firstLine="560" w:firstLineChars="200"/>
        <w:rPr>
          <w:rFonts w:ascii="仿宋" w:hAnsi="仿宋" w:eastAsia="仿宋" w:cs="仿宋"/>
          <w:sz w:val="28"/>
          <w:szCs w:val="28"/>
        </w:rPr>
      </w:pPr>
      <w:r>
        <w:rPr>
          <w:rFonts w:hint="eastAsia" w:ascii="仿宋" w:hAnsi="仿宋" w:eastAsia="仿宋" w:cs="仿宋"/>
          <w:sz w:val="28"/>
          <w:szCs w:val="28"/>
        </w:rPr>
        <w:t>徽银理财于代销机构销售的理财产品信息披露渠道，包括但不限于徽银理财公众号等官方渠道。信息披露的频率，以相应理财产品说明书的约定为准。</w:t>
      </w:r>
    </w:p>
    <w:p w14:paraId="62604476">
      <w:pPr>
        <w:ind w:firstLine="560" w:firstLineChars="200"/>
        <w:rPr>
          <w:rFonts w:ascii="仿宋" w:hAnsi="仿宋" w:eastAsia="仿宋" w:cs="仿宋"/>
          <w:sz w:val="28"/>
          <w:szCs w:val="28"/>
        </w:rPr>
      </w:pPr>
      <w:r>
        <w:rPr>
          <w:rFonts w:hint="eastAsia" w:ascii="仿宋" w:hAnsi="仿宋" w:eastAsia="仿宋" w:cs="仿宋"/>
          <w:sz w:val="28"/>
          <w:szCs w:val="28"/>
        </w:rPr>
        <w:t>八、客户投诉的方式和程序</w:t>
      </w:r>
    </w:p>
    <w:p w14:paraId="222F60C0">
      <w:pPr>
        <w:ind w:firstLine="560" w:firstLineChars="200"/>
        <w:rPr>
          <w:rFonts w:ascii="仿宋" w:hAnsi="仿宋" w:eastAsia="仿宋" w:cs="仿宋"/>
          <w:sz w:val="28"/>
          <w:szCs w:val="28"/>
        </w:rPr>
      </w:pPr>
      <w:r>
        <w:rPr>
          <w:rFonts w:hint="eastAsia" w:ascii="仿宋" w:hAnsi="仿宋" w:eastAsia="仿宋" w:cs="仿宋"/>
          <w:sz w:val="28"/>
          <w:szCs w:val="28"/>
        </w:rPr>
        <w:t>当您对所购买的理财产品有任何异议或意见时请及时反馈，徽银理财与代销机构将以诚实守信、勤勉尽责的态度竭诚为您提供专业的服务。您可通过以下途径反映：</w:t>
      </w:r>
    </w:p>
    <w:p w14:paraId="0E9F5F39">
      <w:pPr>
        <w:ind w:firstLine="560" w:firstLineChars="200"/>
        <w:rPr>
          <w:rFonts w:ascii="仿宋" w:hAnsi="仿宋" w:eastAsia="仿宋" w:cs="仿宋"/>
          <w:sz w:val="28"/>
          <w:szCs w:val="28"/>
        </w:rPr>
      </w:pPr>
      <w:r>
        <w:rPr>
          <w:rFonts w:hint="eastAsia" w:ascii="仿宋" w:hAnsi="仿宋" w:eastAsia="仿宋" w:cs="仿宋"/>
          <w:sz w:val="28"/>
          <w:szCs w:val="28"/>
        </w:rPr>
        <w:t>（一）销售理财产品的代销机构的工作人员；</w:t>
      </w:r>
    </w:p>
    <w:p w14:paraId="1314CD66">
      <w:pPr>
        <w:ind w:firstLine="560" w:firstLineChars="200"/>
        <w:rPr>
          <w:rFonts w:ascii="仿宋" w:hAnsi="仿宋" w:eastAsia="仿宋" w:cs="仿宋"/>
          <w:sz w:val="28"/>
          <w:szCs w:val="28"/>
        </w:rPr>
      </w:pPr>
      <w:r>
        <w:rPr>
          <w:rFonts w:hint="eastAsia" w:ascii="仿宋" w:hAnsi="仿宋" w:eastAsia="仿宋" w:cs="仿宋"/>
          <w:sz w:val="28"/>
          <w:szCs w:val="28"/>
        </w:rPr>
        <w:t xml:space="preserve">（二）代销机构 24 小时客户服务电话。 </w:t>
      </w:r>
    </w:p>
    <w:p w14:paraId="201884AB">
      <w:pPr>
        <w:ind w:firstLine="560" w:firstLineChars="200"/>
        <w:rPr>
          <w:rFonts w:ascii="仿宋" w:hAnsi="仿宋" w:eastAsia="仿宋" w:cs="仿宋"/>
          <w:sz w:val="28"/>
          <w:szCs w:val="28"/>
        </w:rPr>
      </w:pPr>
      <w:r>
        <w:rPr>
          <w:rFonts w:hint="eastAsia" w:ascii="仿宋" w:hAnsi="仿宋" w:eastAsia="仿宋" w:cs="仿宋"/>
          <w:sz w:val="28"/>
          <w:szCs w:val="28"/>
        </w:rPr>
        <w:t>九、徽银理财联系地址</w:t>
      </w:r>
    </w:p>
    <w:p w14:paraId="67A659F4">
      <w:pPr>
        <w:ind w:firstLine="560" w:firstLineChars="200"/>
        <w:rPr>
          <w:rFonts w:ascii="仿宋" w:hAnsi="仿宋" w:eastAsia="仿宋" w:cs="仿宋"/>
          <w:sz w:val="28"/>
          <w:szCs w:val="28"/>
        </w:rPr>
      </w:pPr>
      <w:r>
        <w:rPr>
          <w:rFonts w:hint="eastAsia" w:ascii="仿宋" w:hAnsi="仿宋" w:eastAsia="仿宋" w:cs="仿宋"/>
          <w:sz w:val="28"/>
          <w:szCs w:val="28"/>
        </w:rPr>
        <w:t>地址：安徽省合肥市庐阳区亳州路</w:t>
      </w:r>
      <w:r>
        <w:rPr>
          <w:rFonts w:ascii="仿宋" w:hAnsi="仿宋" w:eastAsia="仿宋" w:cs="仿宋"/>
          <w:sz w:val="28"/>
          <w:szCs w:val="28"/>
        </w:rPr>
        <w:t>56</w:t>
      </w:r>
      <w:r>
        <w:rPr>
          <w:rFonts w:hint="eastAsia" w:ascii="仿宋" w:hAnsi="仿宋" w:eastAsia="仿宋" w:cs="仿宋"/>
          <w:sz w:val="28"/>
          <w:szCs w:val="28"/>
        </w:rPr>
        <w:t>号柏景湾独立商业</w:t>
      </w:r>
      <w:r>
        <w:rPr>
          <w:rFonts w:ascii="仿宋" w:hAnsi="仿宋" w:eastAsia="仿宋" w:cs="仿宋"/>
          <w:sz w:val="28"/>
          <w:szCs w:val="28"/>
        </w:rPr>
        <w:t>1-4</w:t>
      </w:r>
      <w:r>
        <w:rPr>
          <w:rFonts w:hint="eastAsia" w:ascii="仿宋" w:hAnsi="仿宋" w:eastAsia="仿宋" w:cs="仿宋"/>
          <w:sz w:val="28"/>
          <w:szCs w:val="28"/>
        </w:rPr>
        <w:t>层，邮编：</w:t>
      </w:r>
      <w:r>
        <w:rPr>
          <w:rFonts w:ascii="仿宋" w:hAnsi="仿宋" w:eastAsia="仿宋" w:cs="仿宋"/>
          <w:sz w:val="28"/>
          <w:szCs w:val="28"/>
        </w:rPr>
        <w:t>230001。</w:t>
      </w:r>
    </w:p>
    <w:p w14:paraId="73D5CA91">
      <w:pPr>
        <w:ind w:firstLine="560" w:firstLineChars="200"/>
        <w:rPr>
          <w:rFonts w:ascii="仿宋" w:hAnsi="仿宋" w:eastAsia="仿宋" w:cs="仿宋"/>
          <w:sz w:val="28"/>
          <w:szCs w:val="28"/>
        </w:rPr>
      </w:pPr>
      <w:r>
        <w:rPr>
          <w:rFonts w:hint="eastAsia" w:ascii="仿宋" w:hAnsi="仿宋" w:eastAsia="仿宋" w:cs="仿宋"/>
          <w:sz w:val="28"/>
          <w:szCs w:val="28"/>
        </w:rPr>
        <w:t xml:space="preserve"> 十、其他事项</w:t>
      </w:r>
    </w:p>
    <w:p w14:paraId="6BC91036">
      <w:pPr>
        <w:ind w:firstLine="560" w:firstLineChars="200"/>
        <w:rPr>
          <w:rFonts w:ascii="仿宋" w:hAnsi="仿宋" w:eastAsia="仿宋" w:cs="仿宋"/>
          <w:sz w:val="28"/>
          <w:szCs w:val="28"/>
        </w:rPr>
      </w:pPr>
      <w:r>
        <w:rPr>
          <w:rFonts w:hint="eastAsia" w:ascii="仿宋" w:hAnsi="仿宋" w:eastAsia="仿宋" w:cs="仿宋"/>
          <w:sz w:val="28"/>
          <w:szCs w:val="28"/>
        </w:rPr>
        <w:t>代销机构向客户支付的投资理财收益为未扣税收益，税款由客户按税务机关相关法规办理，代销机构亦不承担客户扣缴相关税款的责任。</w:t>
      </w:r>
    </w:p>
    <w:p w14:paraId="1B7FEB6B">
      <w:pPr>
        <w:jc w:val="center"/>
        <w:rPr>
          <w:rFonts w:ascii="宋体" w:hAnsi="宋体" w:cs="宋体"/>
          <w:b/>
          <w:kern w:val="0"/>
          <w:sz w:val="28"/>
          <w:szCs w:val="28"/>
        </w:rPr>
      </w:pPr>
    </w:p>
    <w:p w14:paraId="15772ED5">
      <w:pPr>
        <w:jc w:val="center"/>
      </w:pPr>
    </w:p>
    <w:p w14:paraId="184C556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4E05">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F1769">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BEF1769">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9B"/>
    <w:rsid w:val="0007252B"/>
    <w:rsid w:val="0010699B"/>
    <w:rsid w:val="0069105B"/>
    <w:rsid w:val="007060FD"/>
    <w:rsid w:val="00804DEA"/>
    <w:rsid w:val="00BF0F4C"/>
    <w:rsid w:val="00D77EBD"/>
    <w:rsid w:val="01D20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Times New Roman" w:hAnsi="Times New Roman" w:eastAsia="宋体" w:cs="Times New Roman"/>
      <w:sz w:val="18"/>
      <w:szCs w:val="24"/>
    </w:rPr>
  </w:style>
  <w:style w:type="character" w:customStyle="1" w:styleId="7">
    <w:name w:val="页眉 字符"/>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2246</Words>
  <Characters>2255</Characters>
  <Lines>16</Lines>
  <Paragraphs>4</Paragraphs>
  <TotalTime>0</TotalTime>
  <ScaleCrop>false</ScaleCrop>
  <LinksUpToDate>false</LinksUpToDate>
  <CharactersWithSpaces>2265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2024-09-24T07:57:00Z</dcterms:created>
  <dc:creator>YYH</dc:creator>
  <cp:lastModifiedBy>梦里花落知多少</cp:lastModifiedBy>
  <dcterms:modified xsi:type="dcterms:W3CDTF">2025-10-20T03:29:36Z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eyJoZGlkIjoiMmU5NGY4ZjI0MmZhMjM4Y2ZkZWZkYTlmMjQ5MTg4ODEiLCJ1c2VySWQiOiIxMzk0NTUxOTk5In0=</vt:lpwstr>
  </property>
  <property fmtid="{D5CDD505-2E9C-101B-9397-08002B2CF9AE}" pid="3" name="KSOProductBuildVer">
    <vt:lpwstr>2052-12.1.0.23125</vt:lpwstr>
  </property>
  <property fmtid="{D5CDD505-2E9C-101B-9397-08002B2CF9AE}" pid="4" name="ICV">
    <vt:lpwstr>62FF700463F84A16BE52749F74BC87FE_12</vt:lpwstr>
  </property>
  <property fmtid="{D5CDD505-2E9C-101B-9397-08002B2CF9AE}" pid="5" name="_KSOProductBuildMID">
    <vt:lpwstr>DPWMY6BW7RRQ0V9GQVRNIL0D7NNMOAYR9S0XXJD8XFF8TQ5TZ7BJDCJGFYRTP8IRBFM6EOLKZI678IXJQOFTVF8Q89QMWOLBBJODPHB338FF6430D98955631B3106A23BDEBC60</vt:lpwstr>
  </property>
  <property fmtid="{D5CDD505-2E9C-101B-9397-08002B2CF9AE}" pid="6" name="_KSOProductBuildSID">
    <vt:lpwstr>7D829541702D29A0E5854133666CCC40</vt:lpwstr>
  </property>
</Properties>
</file>