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183" w:rsidRDefault="00492DAB">
      <w:pPr>
        <w:spacing w:line="480" w:lineRule="auto"/>
        <w:jc w:val="center"/>
        <w:rPr>
          <w:rFonts w:ascii="黑体" w:eastAsia="黑体" w:hAnsi="黑体"/>
          <w:b/>
          <w:bCs/>
          <w:sz w:val="32"/>
          <w:szCs w:val="32"/>
        </w:rPr>
      </w:pPr>
      <w:r>
        <w:rPr>
          <w:rFonts w:ascii="黑体" w:eastAsia="黑体" w:hAnsi="黑体"/>
          <w:b/>
          <w:bCs/>
          <w:sz w:val="32"/>
          <w:szCs w:val="32"/>
        </w:rPr>
        <w:t>投资者权益须知</w:t>
      </w:r>
    </w:p>
    <w:p w:rsidR="00431183" w:rsidRDefault="00431183">
      <w:pPr>
        <w:spacing w:line="480" w:lineRule="auto"/>
        <w:jc w:val="center"/>
        <w:rPr>
          <w:rFonts w:ascii="黑体" w:eastAsia="黑体" w:hAnsi="黑体"/>
          <w:b/>
          <w:bCs/>
          <w:sz w:val="32"/>
          <w:szCs w:val="32"/>
        </w:rPr>
      </w:pPr>
    </w:p>
    <w:p w:rsidR="00431183" w:rsidRDefault="00492DAB">
      <w:pPr>
        <w:spacing w:line="480" w:lineRule="auto"/>
        <w:rPr>
          <w:rFonts w:ascii="仿宋" w:eastAsia="仿宋" w:hAnsi="仿宋"/>
          <w:b/>
          <w:bCs/>
          <w:sz w:val="30"/>
          <w:szCs w:val="30"/>
        </w:rPr>
      </w:pPr>
      <w:r>
        <w:rPr>
          <w:rFonts w:ascii="仿宋" w:eastAsia="仿宋" w:hAnsi="仿宋"/>
          <w:b/>
          <w:bCs/>
          <w:sz w:val="30"/>
          <w:szCs w:val="30"/>
        </w:rPr>
        <w:t>尊敬的</w:t>
      </w:r>
      <w:r>
        <w:rPr>
          <w:rFonts w:ascii="仿宋" w:eastAsia="仿宋" w:hAnsi="仿宋" w:hint="eastAsia"/>
          <w:b/>
          <w:bCs/>
          <w:sz w:val="30"/>
          <w:szCs w:val="30"/>
        </w:rPr>
        <w:t>个人</w:t>
      </w:r>
      <w:r>
        <w:rPr>
          <w:rFonts w:ascii="仿宋" w:eastAsia="仿宋" w:hAnsi="仿宋"/>
          <w:b/>
          <w:bCs/>
          <w:sz w:val="30"/>
          <w:szCs w:val="30"/>
        </w:rPr>
        <w:t>投资者:</w:t>
      </w:r>
    </w:p>
    <w:p w:rsidR="00431183" w:rsidRDefault="00492DAB">
      <w:pPr>
        <w:rPr>
          <w:rFonts w:ascii="仿宋" w:eastAsia="仿宋" w:hAnsi="仿宋"/>
          <w:sz w:val="30"/>
          <w:szCs w:val="30"/>
        </w:rPr>
      </w:pPr>
      <w:r>
        <w:rPr>
          <w:rFonts w:ascii="仿宋" w:eastAsia="仿宋" w:hAnsi="仿宋"/>
          <w:sz w:val="30"/>
          <w:szCs w:val="30"/>
        </w:rPr>
        <w:t xml:space="preserve">    </w:t>
      </w:r>
      <w:r>
        <w:rPr>
          <w:rFonts w:ascii="仿宋" w:eastAsia="仿宋" w:hAnsi="仿宋"/>
          <w:b/>
          <w:bCs/>
          <w:sz w:val="30"/>
          <w:szCs w:val="30"/>
        </w:rPr>
        <w:t>理财非存款</w:t>
      </w:r>
      <w:r>
        <w:rPr>
          <w:rFonts w:ascii="仿宋" w:eastAsia="仿宋" w:hAnsi="仿宋" w:hint="eastAsia"/>
          <w:b/>
          <w:bCs/>
          <w:sz w:val="30"/>
          <w:szCs w:val="30"/>
        </w:rPr>
        <w:t>，</w:t>
      </w:r>
      <w:r>
        <w:rPr>
          <w:rFonts w:ascii="仿宋" w:eastAsia="仿宋" w:hAnsi="仿宋"/>
          <w:b/>
          <w:bCs/>
          <w:sz w:val="30"/>
          <w:szCs w:val="30"/>
        </w:rPr>
        <w:t>产品有风险、投资须谨慎。</w:t>
      </w:r>
      <w:r>
        <w:rPr>
          <w:rFonts w:ascii="仿宋" w:eastAsia="仿宋" w:hAnsi="仿宋" w:hint="eastAsia"/>
          <w:sz w:val="30"/>
          <w:szCs w:val="30"/>
        </w:rPr>
        <w:t>根据国家金融监督管理总局相关监管规定的要求，在选择购买理财产品前，请认真完成个人风险承受能力评估，了解本人的投资目标、风险偏好和产品需求，仔细阅读本产品对应的产品说明书、风险揭示书、投资者权益须知等理财</w:t>
      </w:r>
      <w:r>
        <w:rPr>
          <w:rFonts w:ascii="仿宋" w:eastAsia="仿宋" w:hAnsi="仿宋"/>
          <w:sz w:val="30"/>
          <w:szCs w:val="30"/>
        </w:rPr>
        <w:t>产品文件及</w:t>
      </w:r>
      <w:r>
        <w:rPr>
          <w:rFonts w:ascii="仿宋" w:eastAsia="仿宋" w:hAnsi="仿宋" w:hint="eastAsia"/>
          <w:sz w:val="30"/>
          <w:szCs w:val="30"/>
        </w:rPr>
        <w:t>代销理财产品协议书</w:t>
      </w:r>
      <w:r>
        <w:rPr>
          <w:rFonts w:ascii="仿宋" w:eastAsia="仿宋" w:hAnsi="仿宋"/>
          <w:sz w:val="30"/>
          <w:szCs w:val="30"/>
        </w:rPr>
        <w:t>等全部文件，选择购买</w:t>
      </w:r>
      <w:r>
        <w:rPr>
          <w:rFonts w:ascii="仿宋" w:eastAsia="仿宋" w:hAnsi="仿宋" w:hint="eastAsia"/>
          <w:sz w:val="30"/>
          <w:szCs w:val="30"/>
        </w:rPr>
        <w:t>与</w:t>
      </w:r>
      <w:r>
        <w:rPr>
          <w:rFonts w:ascii="仿宋" w:eastAsia="仿宋" w:hAnsi="仿宋"/>
          <w:sz w:val="30"/>
          <w:szCs w:val="30"/>
        </w:rPr>
        <w:t>本人自身风险承受能力匹配的产品。在阅读时如对产品文件或购买流程等有不明之处，请及时与代销机构相关</w:t>
      </w:r>
      <w:r>
        <w:rPr>
          <w:rFonts w:ascii="仿宋" w:eastAsia="仿宋" w:hAnsi="仿宋" w:hint="eastAsia"/>
          <w:sz w:val="30"/>
          <w:szCs w:val="30"/>
        </w:rPr>
        <w:t>人员</w:t>
      </w:r>
      <w:r>
        <w:rPr>
          <w:rFonts w:ascii="仿宋" w:eastAsia="仿宋" w:hAnsi="仿宋"/>
          <w:sz w:val="30"/>
          <w:szCs w:val="30"/>
        </w:rPr>
        <w:t>进行咨询。在购买理财产品后，请关注理财产品的信息披露情况，及时获取相关信息;如对理财产品有任何意见或建议，请关注产品管理人及代销机构相关联络方式并予以反馈。</w:t>
      </w:r>
    </w:p>
    <w:p w:rsidR="00431183" w:rsidRDefault="00492DAB">
      <w:pPr>
        <w:ind w:firstLineChars="200" w:firstLine="600"/>
        <w:rPr>
          <w:rFonts w:ascii="仿宋" w:eastAsia="仿宋" w:hAnsi="仿宋"/>
          <w:sz w:val="30"/>
          <w:szCs w:val="30"/>
        </w:rPr>
      </w:pPr>
      <w:r>
        <w:rPr>
          <w:rFonts w:ascii="仿宋" w:eastAsia="仿宋" w:hAnsi="仿宋"/>
          <w:sz w:val="30"/>
          <w:szCs w:val="30"/>
        </w:rPr>
        <w:t>本产品由</w:t>
      </w:r>
      <w:r>
        <w:rPr>
          <w:rFonts w:ascii="仿宋" w:eastAsia="仿宋" w:hAnsi="仿宋" w:hint="eastAsia"/>
          <w:sz w:val="30"/>
          <w:szCs w:val="30"/>
        </w:rPr>
        <w:t>中银</w:t>
      </w:r>
      <w:r>
        <w:rPr>
          <w:rFonts w:ascii="仿宋" w:eastAsia="仿宋" w:hAnsi="仿宋"/>
          <w:sz w:val="30"/>
          <w:szCs w:val="30"/>
        </w:rPr>
        <w:t>理财有限责任公司</w:t>
      </w:r>
      <w:r>
        <w:rPr>
          <w:rFonts w:ascii="仿宋" w:eastAsia="仿宋" w:hAnsi="仿宋" w:hint="eastAsia"/>
          <w:sz w:val="30"/>
          <w:szCs w:val="30"/>
          <w:lang w:eastAsia="zh-Hans"/>
        </w:rPr>
        <w:t>（以下简称“中银理财”）</w:t>
      </w:r>
      <w:r>
        <w:rPr>
          <w:rFonts w:ascii="仿宋" w:eastAsia="仿宋" w:hAnsi="仿宋"/>
          <w:sz w:val="30"/>
          <w:szCs w:val="30"/>
        </w:rPr>
        <w:t>发行与管理，代销机构</w:t>
      </w:r>
      <w:r w:rsidR="00471E3C">
        <w:rPr>
          <w:rFonts w:ascii="仿宋" w:eastAsia="仿宋" w:hAnsi="仿宋" w:hint="eastAsia"/>
          <w:sz w:val="30"/>
          <w:szCs w:val="30"/>
        </w:rPr>
        <w:t>湖南</w:t>
      </w:r>
      <w:r w:rsidR="00A31AE0">
        <w:rPr>
          <w:rFonts w:ascii="仿宋" w:eastAsia="仿宋" w:hAnsi="仿宋" w:hint="eastAsia"/>
          <w:sz w:val="30"/>
          <w:szCs w:val="30"/>
        </w:rPr>
        <w:t>银行</w:t>
      </w:r>
      <w:r>
        <w:rPr>
          <w:rFonts w:ascii="仿宋" w:eastAsia="仿宋" w:hAnsi="仿宋" w:hint="eastAsia"/>
          <w:sz w:val="30"/>
          <w:szCs w:val="30"/>
          <w:lang w:eastAsia="zh-Hans"/>
        </w:rPr>
        <w:t>股份有限公司（以下简称“</w:t>
      </w:r>
      <w:r w:rsidR="00471E3C">
        <w:rPr>
          <w:rFonts w:ascii="仿宋" w:eastAsia="仿宋" w:hAnsi="仿宋" w:hint="eastAsia"/>
          <w:sz w:val="30"/>
          <w:szCs w:val="30"/>
        </w:rPr>
        <w:t>湖南</w:t>
      </w:r>
      <w:r w:rsidR="00A31AE0">
        <w:rPr>
          <w:rFonts w:ascii="仿宋" w:eastAsia="仿宋" w:hAnsi="仿宋" w:hint="eastAsia"/>
          <w:sz w:val="30"/>
          <w:szCs w:val="30"/>
        </w:rPr>
        <w:t>银行</w:t>
      </w:r>
      <w:r>
        <w:rPr>
          <w:rFonts w:ascii="仿宋" w:eastAsia="仿宋" w:hAnsi="仿宋" w:hint="eastAsia"/>
          <w:sz w:val="30"/>
          <w:szCs w:val="30"/>
          <w:lang w:eastAsia="zh-Hans"/>
        </w:rPr>
        <w:t>”）</w:t>
      </w:r>
      <w:r>
        <w:rPr>
          <w:rFonts w:ascii="仿宋" w:eastAsia="仿宋" w:hAnsi="仿宋"/>
          <w:sz w:val="30"/>
          <w:szCs w:val="30"/>
        </w:rPr>
        <w:t>只负责您与</w:t>
      </w:r>
      <w:r>
        <w:rPr>
          <w:rFonts w:ascii="仿宋" w:eastAsia="仿宋" w:hAnsi="仿宋" w:hint="eastAsia"/>
          <w:sz w:val="30"/>
          <w:szCs w:val="30"/>
        </w:rPr>
        <w:t>中银</w:t>
      </w:r>
      <w:r>
        <w:rPr>
          <w:rFonts w:ascii="仿宋" w:eastAsia="仿宋" w:hAnsi="仿宋"/>
          <w:sz w:val="30"/>
          <w:szCs w:val="30"/>
        </w:rPr>
        <w:t>理财有限责任公司之间的资金划转工作，不承担产品的投资</w:t>
      </w:r>
      <w:r w:rsidR="00F15E9B">
        <w:rPr>
          <w:rFonts w:ascii="仿宋" w:eastAsia="仿宋" w:hAnsi="仿宋"/>
          <w:sz w:val="30"/>
          <w:szCs w:val="30"/>
        </w:rPr>
        <w:t>和</w:t>
      </w:r>
      <w:r>
        <w:rPr>
          <w:rFonts w:ascii="仿宋" w:eastAsia="仿宋" w:hAnsi="仿宋"/>
          <w:sz w:val="30"/>
          <w:szCs w:val="30"/>
        </w:rPr>
        <w:t>兑付责任。个人投资者在</w:t>
      </w:r>
      <w:r w:rsidR="00F15E9B">
        <w:rPr>
          <w:rFonts w:ascii="仿宋" w:eastAsia="仿宋" w:hAnsi="仿宋" w:hint="eastAsia"/>
          <w:sz w:val="30"/>
          <w:szCs w:val="30"/>
        </w:rPr>
        <w:t>湖南</w:t>
      </w:r>
      <w:r w:rsidR="00A31AE0">
        <w:rPr>
          <w:rFonts w:ascii="仿宋" w:eastAsia="仿宋" w:hAnsi="仿宋" w:hint="eastAsia"/>
          <w:sz w:val="30"/>
          <w:szCs w:val="30"/>
        </w:rPr>
        <w:t>银行</w:t>
      </w:r>
      <w:r>
        <w:rPr>
          <w:rFonts w:ascii="仿宋" w:eastAsia="仿宋" w:hAnsi="仿宋"/>
          <w:sz w:val="30"/>
          <w:szCs w:val="30"/>
        </w:rPr>
        <w:t>购买代销的理财产品，须遵从</w:t>
      </w:r>
      <w:r w:rsidR="00F15E9B">
        <w:rPr>
          <w:rFonts w:ascii="仿宋" w:eastAsia="仿宋" w:hAnsi="仿宋" w:hint="eastAsia"/>
          <w:sz w:val="30"/>
          <w:szCs w:val="30"/>
        </w:rPr>
        <w:t>湖南</w:t>
      </w:r>
      <w:r w:rsidR="00A31AE0">
        <w:rPr>
          <w:rFonts w:ascii="仿宋" w:eastAsia="仿宋" w:hAnsi="仿宋" w:hint="eastAsia"/>
          <w:sz w:val="30"/>
          <w:szCs w:val="30"/>
        </w:rPr>
        <w:t>银行</w:t>
      </w:r>
      <w:r>
        <w:rPr>
          <w:rFonts w:ascii="仿宋" w:eastAsia="仿宋" w:hAnsi="仿宋"/>
          <w:sz w:val="30"/>
          <w:szCs w:val="30"/>
        </w:rPr>
        <w:t>和</w:t>
      </w:r>
      <w:r>
        <w:rPr>
          <w:rFonts w:ascii="仿宋" w:eastAsia="仿宋" w:hAnsi="仿宋" w:hint="eastAsia"/>
          <w:sz w:val="30"/>
          <w:szCs w:val="30"/>
        </w:rPr>
        <w:t>中银</w:t>
      </w:r>
      <w:r>
        <w:rPr>
          <w:rFonts w:ascii="仿宋" w:eastAsia="仿宋" w:hAnsi="仿宋"/>
          <w:sz w:val="30"/>
          <w:szCs w:val="30"/>
        </w:rPr>
        <w:t>理财有限责任公司相关规定。投资者不得使用贷款、发行债券等筹集的非自有资金投资理财产品。</w:t>
      </w:r>
    </w:p>
    <w:p w:rsidR="00431183" w:rsidRDefault="00492DAB">
      <w:pPr>
        <w:ind w:firstLineChars="200" w:firstLine="602"/>
        <w:rPr>
          <w:rFonts w:ascii="仿宋" w:eastAsia="仿宋" w:hAnsi="仿宋"/>
          <w:b/>
          <w:bCs/>
          <w:sz w:val="30"/>
          <w:szCs w:val="30"/>
        </w:rPr>
      </w:pPr>
      <w:r>
        <w:rPr>
          <w:rFonts w:ascii="仿宋" w:eastAsia="仿宋" w:hAnsi="仿宋"/>
          <w:b/>
          <w:bCs/>
          <w:sz w:val="30"/>
          <w:szCs w:val="30"/>
        </w:rPr>
        <w:t>一、</w:t>
      </w:r>
      <w:r w:rsidR="00F15E9B">
        <w:rPr>
          <w:rFonts w:ascii="仿宋" w:eastAsia="仿宋" w:hAnsi="仿宋" w:hint="eastAsia"/>
          <w:b/>
          <w:bCs/>
          <w:sz w:val="30"/>
          <w:szCs w:val="30"/>
        </w:rPr>
        <w:t>湖南</w:t>
      </w:r>
      <w:r w:rsidR="00A31AE0">
        <w:rPr>
          <w:rFonts w:ascii="仿宋" w:eastAsia="仿宋" w:hAnsi="仿宋" w:hint="eastAsia"/>
          <w:b/>
          <w:bCs/>
          <w:sz w:val="30"/>
          <w:szCs w:val="30"/>
        </w:rPr>
        <w:t>银行</w:t>
      </w:r>
      <w:r>
        <w:rPr>
          <w:rFonts w:ascii="仿宋" w:eastAsia="仿宋" w:hAnsi="仿宋"/>
          <w:b/>
          <w:bCs/>
          <w:sz w:val="30"/>
          <w:szCs w:val="30"/>
        </w:rPr>
        <w:t>个人投资者风险承受能力评估</w:t>
      </w:r>
    </w:p>
    <w:p w:rsidR="00431183" w:rsidRDefault="00492DAB">
      <w:pPr>
        <w:ind w:firstLineChars="200" w:firstLine="600"/>
        <w:rPr>
          <w:rFonts w:ascii="仿宋" w:eastAsia="仿宋" w:hAnsi="仿宋"/>
          <w:sz w:val="30"/>
          <w:szCs w:val="30"/>
        </w:rPr>
      </w:pPr>
      <w:r>
        <w:rPr>
          <w:rFonts w:ascii="仿宋" w:eastAsia="仿宋" w:hAnsi="仿宋"/>
          <w:sz w:val="30"/>
          <w:szCs w:val="30"/>
        </w:rPr>
        <w:t>▲▲(一)个人投资者首次购买理财产品前须进行风险承受</w:t>
      </w:r>
      <w:r>
        <w:rPr>
          <w:rFonts w:ascii="仿宋" w:eastAsia="仿宋" w:hAnsi="仿宋"/>
          <w:sz w:val="30"/>
          <w:szCs w:val="30"/>
        </w:rPr>
        <w:lastRenderedPageBreak/>
        <w:t>能力评估。</w:t>
      </w:r>
    </w:p>
    <w:p w:rsidR="00431183" w:rsidRDefault="00492DAB">
      <w:pPr>
        <w:ind w:firstLineChars="200" w:firstLine="600"/>
        <w:rPr>
          <w:rFonts w:ascii="仿宋" w:eastAsia="仿宋" w:hAnsi="仿宋"/>
          <w:sz w:val="30"/>
          <w:szCs w:val="30"/>
        </w:rPr>
      </w:pPr>
      <w:r>
        <w:rPr>
          <w:rFonts w:ascii="仿宋" w:eastAsia="仿宋" w:hAnsi="仿宋"/>
          <w:sz w:val="30"/>
          <w:szCs w:val="30"/>
        </w:rPr>
        <w:t>▲▲(二)个人投资者超过一年未进行风险承受能力评估</w:t>
      </w:r>
      <w:r>
        <w:rPr>
          <w:rFonts w:ascii="仿宋" w:eastAsia="仿宋" w:hAnsi="仿宋" w:hint="eastAsia"/>
          <w:sz w:val="30"/>
          <w:szCs w:val="30"/>
          <w:lang w:eastAsia="zh-Hans"/>
        </w:rPr>
        <w:t>的</w:t>
      </w:r>
      <w:r>
        <w:rPr>
          <w:rFonts w:ascii="仿宋" w:eastAsia="仿宋" w:hAnsi="仿宋"/>
          <w:sz w:val="30"/>
          <w:szCs w:val="30"/>
        </w:rPr>
        <w:t>，</w:t>
      </w:r>
      <w:r>
        <w:rPr>
          <w:rFonts w:ascii="仿宋" w:eastAsia="仿宋" w:hAnsi="仿宋" w:hint="eastAsia"/>
          <w:sz w:val="30"/>
          <w:szCs w:val="30"/>
        </w:rPr>
        <w:t>或发生可能影响自身风险承受能力情况的</w:t>
      </w:r>
      <w:r>
        <w:rPr>
          <w:rFonts w:ascii="仿宋" w:eastAsia="仿宋" w:hAnsi="仿宋" w:hint="eastAsia"/>
          <w:sz w:val="30"/>
          <w:szCs w:val="30"/>
          <w:lang w:eastAsia="zh-Hans"/>
        </w:rPr>
        <w:t>，</w:t>
      </w:r>
      <w:r>
        <w:rPr>
          <w:rFonts w:ascii="仿宋" w:eastAsia="仿宋" w:hAnsi="仿宋"/>
          <w:sz w:val="30"/>
          <w:szCs w:val="30"/>
        </w:rPr>
        <w:t>再次购买理财产品须在</w:t>
      </w:r>
      <w:r w:rsidR="00F15E9B">
        <w:rPr>
          <w:rFonts w:ascii="仿宋" w:eastAsia="仿宋" w:hAnsi="仿宋" w:hint="eastAsia"/>
          <w:sz w:val="30"/>
          <w:szCs w:val="30"/>
        </w:rPr>
        <w:t>湖南</w:t>
      </w:r>
      <w:r w:rsidR="00A31AE0">
        <w:rPr>
          <w:rFonts w:ascii="仿宋" w:eastAsia="仿宋" w:hAnsi="仿宋" w:hint="eastAsia"/>
          <w:sz w:val="30"/>
          <w:szCs w:val="30"/>
        </w:rPr>
        <w:t>银行</w:t>
      </w:r>
      <w:r>
        <w:rPr>
          <w:rFonts w:ascii="仿宋" w:eastAsia="仿宋" w:hAnsi="仿宋"/>
          <w:sz w:val="30"/>
          <w:szCs w:val="30"/>
        </w:rPr>
        <w:t>各营业网点或者适用的电子渠道完成风险承受能力评估。</w:t>
      </w:r>
    </w:p>
    <w:p w:rsidR="00431183" w:rsidRDefault="00492DAB">
      <w:pPr>
        <w:ind w:firstLineChars="200" w:firstLine="600"/>
        <w:rPr>
          <w:rFonts w:ascii="仿宋" w:eastAsia="仿宋" w:hAnsi="仿宋"/>
          <w:sz w:val="30"/>
          <w:szCs w:val="30"/>
        </w:rPr>
      </w:pPr>
      <w:r>
        <w:rPr>
          <w:rFonts w:ascii="仿宋" w:eastAsia="仿宋" w:hAnsi="仿宋"/>
          <w:sz w:val="30"/>
          <w:szCs w:val="30"/>
        </w:rPr>
        <w:t>▲▲</w:t>
      </w:r>
      <w:r>
        <w:rPr>
          <w:rFonts w:ascii="仿宋" w:eastAsia="仿宋" w:hAnsi="仿宋" w:hint="eastAsia"/>
          <w:sz w:val="30"/>
          <w:szCs w:val="30"/>
        </w:rPr>
        <w:t>（三）</w:t>
      </w:r>
      <w:r w:rsidR="00F15E9B">
        <w:rPr>
          <w:rFonts w:ascii="仿宋" w:eastAsia="仿宋" w:hAnsi="仿宋" w:hint="eastAsia"/>
          <w:sz w:val="30"/>
          <w:szCs w:val="30"/>
        </w:rPr>
        <w:t>湖南</w:t>
      </w:r>
      <w:r w:rsidR="00A31AE0">
        <w:rPr>
          <w:rFonts w:ascii="仿宋" w:eastAsia="仿宋" w:hAnsi="仿宋" w:hint="eastAsia"/>
          <w:sz w:val="30"/>
          <w:szCs w:val="30"/>
        </w:rPr>
        <w:t>银行</w:t>
      </w:r>
      <w:r>
        <w:rPr>
          <w:rFonts w:ascii="仿宋" w:eastAsia="仿宋" w:hAnsi="仿宋"/>
          <w:sz w:val="30"/>
          <w:szCs w:val="30"/>
        </w:rPr>
        <w:t>将根据个人投资者风险承受能力对投资者进行风险承受能力等级评级。按照监管要求，个人投资者风险承受能力</w:t>
      </w:r>
      <w:r>
        <w:rPr>
          <w:rFonts w:ascii="仿宋" w:eastAsia="仿宋" w:hAnsi="仿宋" w:hint="eastAsia"/>
          <w:sz w:val="30"/>
          <w:szCs w:val="30"/>
        </w:rPr>
        <w:t>等级</w:t>
      </w:r>
      <w:r>
        <w:rPr>
          <w:rFonts w:ascii="仿宋" w:eastAsia="仿宋" w:hAnsi="仿宋"/>
          <w:sz w:val="30"/>
          <w:szCs w:val="30"/>
        </w:rPr>
        <w:t>评级不低于</w:t>
      </w:r>
      <w:r w:rsidR="00F15E9B">
        <w:rPr>
          <w:rFonts w:ascii="仿宋" w:eastAsia="仿宋" w:hAnsi="仿宋" w:hint="eastAsia"/>
          <w:sz w:val="30"/>
          <w:szCs w:val="30"/>
        </w:rPr>
        <w:t>湖南</w:t>
      </w:r>
      <w:r w:rsidR="00A31AE0">
        <w:rPr>
          <w:rFonts w:ascii="仿宋" w:eastAsia="仿宋" w:hAnsi="仿宋" w:hint="eastAsia"/>
          <w:sz w:val="30"/>
          <w:szCs w:val="30"/>
        </w:rPr>
        <w:t>银行</w:t>
      </w:r>
      <w:r>
        <w:rPr>
          <w:rFonts w:ascii="仿宋" w:eastAsia="仿宋" w:hAnsi="仿宋" w:hint="eastAsia"/>
          <w:sz w:val="30"/>
          <w:szCs w:val="30"/>
        </w:rPr>
        <w:t>的理财产品风险评级时，</w:t>
      </w:r>
      <w:r>
        <w:rPr>
          <w:rFonts w:ascii="仿宋" w:eastAsia="仿宋" w:hAnsi="仿宋"/>
          <w:sz w:val="30"/>
          <w:szCs w:val="30"/>
        </w:rPr>
        <w:t>方可购买该理财产品。</w:t>
      </w:r>
    </w:p>
    <w:p w:rsidR="00431183" w:rsidRDefault="00492DAB">
      <w:pPr>
        <w:ind w:firstLine="420"/>
        <w:rPr>
          <w:rFonts w:ascii="仿宋" w:eastAsia="仿宋" w:hAnsi="仿宋"/>
          <w:b/>
          <w:bCs/>
          <w:sz w:val="30"/>
          <w:szCs w:val="30"/>
        </w:rPr>
      </w:pPr>
      <w:r>
        <w:rPr>
          <w:rFonts w:ascii="仿宋" w:eastAsia="仿宋" w:hAnsi="仿宋"/>
          <w:b/>
          <w:bCs/>
          <w:sz w:val="30"/>
          <w:szCs w:val="30"/>
        </w:rPr>
        <w:t>二、</w:t>
      </w:r>
      <w:r>
        <w:rPr>
          <w:rFonts w:ascii="仿宋" w:eastAsia="仿宋" w:hAnsi="仿宋" w:hint="eastAsia"/>
          <w:b/>
          <w:bCs/>
          <w:sz w:val="30"/>
          <w:szCs w:val="30"/>
        </w:rPr>
        <w:t>中银</w:t>
      </w:r>
      <w:r>
        <w:rPr>
          <w:rFonts w:ascii="仿宋" w:eastAsia="仿宋" w:hAnsi="仿宋"/>
          <w:b/>
          <w:bCs/>
          <w:sz w:val="30"/>
          <w:szCs w:val="30"/>
        </w:rPr>
        <w:t>理财产品风险评级</w:t>
      </w:r>
    </w:p>
    <w:p w:rsidR="00431183" w:rsidRDefault="00492DAB">
      <w:pPr>
        <w:ind w:firstLine="420"/>
        <w:rPr>
          <w:rFonts w:ascii="仿宋" w:eastAsia="仿宋" w:hAnsi="仿宋"/>
          <w:sz w:val="30"/>
          <w:szCs w:val="30"/>
        </w:rPr>
      </w:pPr>
      <w:r>
        <w:rPr>
          <w:rFonts w:ascii="仿宋" w:eastAsia="仿宋" w:hAnsi="仿宋" w:hint="eastAsia"/>
          <w:sz w:val="30"/>
          <w:szCs w:val="30"/>
        </w:rPr>
        <w:t>中银理财产品按照风险程度从低到高分为五级，包括：低风险产品（</w:t>
      </w:r>
      <w:r>
        <w:rPr>
          <w:rFonts w:ascii="仿宋" w:eastAsia="仿宋" w:hAnsi="仿宋"/>
          <w:sz w:val="30"/>
          <w:szCs w:val="30"/>
        </w:rPr>
        <w:t>R1）、中低风险产品（R2）、中等风险产品（R3）、中高风险产品（R4）、高风险产品（R5）。本产品经中银理财内部评级，评级结果为中低风险产</w:t>
      </w:r>
      <w:bookmarkStart w:id="0" w:name="_GoBack"/>
      <w:bookmarkEnd w:id="0"/>
      <w:r>
        <w:rPr>
          <w:rFonts w:ascii="仿宋" w:eastAsia="仿宋" w:hAnsi="仿宋"/>
          <w:sz w:val="30"/>
          <w:szCs w:val="30"/>
        </w:rPr>
        <w:t>品（R2），指理财产品的总体风险程度较低，管理人不承诺本金保障，净值波动较小。虽然存在一些可能对产品本金安全产生不利影响的因素，但产品本金出现损失的可能性较小。</w:t>
      </w:r>
    </w:p>
    <w:p w:rsidR="00431183" w:rsidRDefault="00492DAB">
      <w:pPr>
        <w:ind w:firstLine="420"/>
        <w:rPr>
          <w:rFonts w:ascii="仿宋" w:eastAsia="仿宋" w:hAnsi="仿宋"/>
          <w:b/>
          <w:bCs/>
          <w:sz w:val="30"/>
          <w:szCs w:val="30"/>
        </w:rPr>
      </w:pPr>
      <w:r>
        <w:rPr>
          <w:rFonts w:ascii="仿宋" w:eastAsia="仿宋" w:hAnsi="仿宋"/>
          <w:b/>
          <w:bCs/>
          <w:sz w:val="30"/>
          <w:szCs w:val="30"/>
        </w:rPr>
        <w:t>三、</w:t>
      </w:r>
      <w:r>
        <w:rPr>
          <w:rFonts w:ascii="仿宋" w:eastAsia="仿宋" w:hAnsi="仿宋" w:hint="eastAsia"/>
          <w:b/>
          <w:bCs/>
          <w:sz w:val="30"/>
          <w:szCs w:val="30"/>
        </w:rPr>
        <w:t>中银</w:t>
      </w:r>
      <w:r>
        <w:rPr>
          <w:rFonts w:ascii="仿宋" w:eastAsia="仿宋" w:hAnsi="仿宋"/>
          <w:b/>
          <w:bCs/>
          <w:sz w:val="30"/>
          <w:szCs w:val="30"/>
        </w:rPr>
        <w:t>理财产品风险评级说明</w:t>
      </w:r>
    </w:p>
    <w:p w:rsidR="00431183" w:rsidRDefault="00492DAB">
      <w:pPr>
        <w:ind w:firstLine="420"/>
        <w:rPr>
          <w:rFonts w:ascii="仿宋" w:eastAsia="仿宋" w:hAnsi="仿宋"/>
          <w:sz w:val="30"/>
          <w:szCs w:val="30"/>
        </w:rPr>
      </w:pPr>
      <w:r>
        <w:rPr>
          <w:rFonts w:ascii="仿宋" w:eastAsia="仿宋" w:hAnsi="仿宋" w:hint="eastAsia"/>
          <w:sz w:val="30"/>
          <w:szCs w:val="30"/>
        </w:rPr>
        <w:t>中银</w:t>
      </w:r>
      <w:r>
        <w:rPr>
          <w:rFonts w:ascii="仿宋" w:eastAsia="仿宋" w:hAnsi="仿宋"/>
          <w:sz w:val="30"/>
          <w:szCs w:val="30"/>
        </w:rPr>
        <w:t>理财所对应的</w:t>
      </w:r>
      <w:r>
        <w:rPr>
          <w:rFonts w:ascii="仿宋" w:eastAsia="仿宋" w:hAnsi="仿宋" w:hint="eastAsia"/>
          <w:sz w:val="30"/>
          <w:szCs w:val="30"/>
        </w:rPr>
        <w:t>各风险级别文字描述</w:t>
      </w:r>
      <w:r>
        <w:rPr>
          <w:rFonts w:ascii="仿宋" w:eastAsia="仿宋" w:hAnsi="仿宋"/>
          <w:sz w:val="30"/>
          <w:szCs w:val="30"/>
        </w:rPr>
        <w:t>详见下表，</w:t>
      </w:r>
      <w:r>
        <w:rPr>
          <w:rFonts w:ascii="仿宋" w:eastAsia="仿宋" w:hAnsi="仿宋"/>
          <w:b/>
          <w:bCs/>
          <w:sz w:val="30"/>
          <w:szCs w:val="30"/>
        </w:rPr>
        <w:t>按照监管要求</w:t>
      </w:r>
      <w:r>
        <w:rPr>
          <w:rFonts w:ascii="仿宋" w:eastAsia="仿宋" w:hAnsi="仿宋" w:hint="eastAsia"/>
          <w:b/>
          <w:bCs/>
          <w:sz w:val="30"/>
          <w:szCs w:val="30"/>
        </w:rPr>
        <w:t>，</w:t>
      </w:r>
      <w:r>
        <w:rPr>
          <w:rFonts w:ascii="仿宋" w:eastAsia="仿宋" w:hAnsi="仿宋"/>
          <w:b/>
          <w:bCs/>
          <w:sz w:val="30"/>
          <w:szCs w:val="30"/>
        </w:rPr>
        <w:t>代销机构将对本产品进行风险评级。当代销机构对代销理财产品的风险评级结果与管理人不一致时，代销机构应当采用较高风险等级的评级结果</w:t>
      </w:r>
      <w:r>
        <w:rPr>
          <w:rFonts w:ascii="仿宋" w:eastAsia="仿宋" w:hAnsi="仿宋" w:hint="eastAsia"/>
          <w:b/>
          <w:bCs/>
          <w:sz w:val="30"/>
          <w:szCs w:val="30"/>
        </w:rPr>
        <w:t>，本理财产品</w:t>
      </w:r>
      <w:r>
        <w:rPr>
          <w:rFonts w:ascii="仿宋" w:eastAsia="仿宋" w:hAnsi="仿宋"/>
          <w:b/>
          <w:bCs/>
          <w:sz w:val="30"/>
          <w:szCs w:val="30"/>
        </w:rPr>
        <w:t>通过代理销售机构渠道销售</w:t>
      </w:r>
      <w:r>
        <w:rPr>
          <w:rFonts w:ascii="仿宋" w:eastAsia="仿宋" w:hAnsi="仿宋"/>
          <w:b/>
          <w:bCs/>
          <w:sz w:val="30"/>
          <w:szCs w:val="30"/>
        </w:rPr>
        <w:lastRenderedPageBreak/>
        <w:t>的，理财产品评级应当以代理销售机构最终披露的评级结果为准</w:t>
      </w:r>
      <w:r>
        <w:rPr>
          <w:rFonts w:ascii="仿宋" w:eastAsia="仿宋" w:hAnsi="仿宋" w:hint="eastAsia"/>
          <w:b/>
          <w:bCs/>
          <w:sz w:val="30"/>
          <w:szCs w:val="30"/>
        </w:rPr>
        <w:t>。</w:t>
      </w:r>
      <w:r>
        <w:rPr>
          <w:rFonts w:ascii="仿宋" w:eastAsia="仿宋" w:hAnsi="仿宋"/>
          <w:sz w:val="30"/>
          <w:szCs w:val="30"/>
        </w:rPr>
        <w:t>个人投资者风险承受能力评级</w:t>
      </w:r>
      <w:r>
        <w:rPr>
          <w:rFonts w:ascii="仿宋" w:eastAsia="仿宋" w:hAnsi="仿宋" w:hint="eastAsia"/>
          <w:sz w:val="30"/>
          <w:szCs w:val="30"/>
        </w:rPr>
        <w:t>不低于该较高风险等级的评级结果时，方可购买理财产品。</w:t>
      </w:r>
    </w:p>
    <w:tbl>
      <w:tblPr>
        <w:tblStyle w:val="1"/>
        <w:tblW w:w="0" w:type="auto"/>
        <w:tblLook w:val="04A0" w:firstRow="1" w:lastRow="0" w:firstColumn="1" w:lastColumn="0" w:noHBand="0" w:noVBand="1"/>
      </w:tblPr>
      <w:tblGrid>
        <w:gridCol w:w="822"/>
        <w:gridCol w:w="822"/>
        <w:gridCol w:w="3047"/>
        <w:gridCol w:w="3605"/>
      </w:tblGrid>
      <w:tr w:rsidR="00431183" w:rsidTr="00BA5D81">
        <w:tc>
          <w:tcPr>
            <w:tcW w:w="0" w:type="auto"/>
            <w:vAlign w:val="center"/>
          </w:tcPr>
          <w:p w:rsidR="00431183" w:rsidRDefault="00492DAB">
            <w:pPr>
              <w:jc w:val="center"/>
              <w:rPr>
                <w:rFonts w:ascii="黑体" w:eastAsia="黑体" w:hAnsi="黑体"/>
                <w:kern w:val="0"/>
                <w:sz w:val="18"/>
                <w:szCs w:val="18"/>
              </w:rPr>
            </w:pPr>
            <w:r>
              <w:rPr>
                <w:rFonts w:ascii="黑体" w:eastAsia="黑体" w:hAnsi="黑体" w:hint="eastAsia"/>
                <w:kern w:val="0"/>
                <w:sz w:val="18"/>
                <w:szCs w:val="18"/>
              </w:rPr>
              <w:t>产品风险级别</w:t>
            </w:r>
          </w:p>
        </w:tc>
        <w:tc>
          <w:tcPr>
            <w:tcW w:w="0" w:type="auto"/>
            <w:vAlign w:val="center"/>
          </w:tcPr>
          <w:p w:rsidR="00431183" w:rsidRDefault="00492DAB">
            <w:pPr>
              <w:jc w:val="center"/>
              <w:rPr>
                <w:rFonts w:ascii="黑体" w:eastAsia="黑体" w:hAnsi="黑体"/>
                <w:kern w:val="0"/>
                <w:sz w:val="18"/>
                <w:szCs w:val="18"/>
              </w:rPr>
            </w:pPr>
            <w:r>
              <w:rPr>
                <w:rFonts w:ascii="黑体" w:eastAsia="黑体" w:hAnsi="黑体" w:hint="eastAsia"/>
                <w:kern w:val="0"/>
                <w:sz w:val="18"/>
                <w:szCs w:val="18"/>
              </w:rPr>
              <w:t>产品风险程度</w:t>
            </w:r>
          </w:p>
        </w:tc>
        <w:tc>
          <w:tcPr>
            <w:tcW w:w="3047" w:type="dxa"/>
            <w:vAlign w:val="center"/>
          </w:tcPr>
          <w:p w:rsidR="00431183" w:rsidRDefault="00492DAB">
            <w:pPr>
              <w:jc w:val="center"/>
              <w:rPr>
                <w:rFonts w:ascii="黑体" w:eastAsia="黑体" w:hAnsi="黑体"/>
                <w:kern w:val="0"/>
                <w:sz w:val="18"/>
                <w:szCs w:val="18"/>
              </w:rPr>
            </w:pPr>
            <w:r>
              <w:rPr>
                <w:rFonts w:ascii="黑体" w:eastAsia="黑体" w:hAnsi="黑体" w:hint="eastAsia"/>
                <w:kern w:val="0"/>
                <w:sz w:val="18"/>
                <w:szCs w:val="18"/>
              </w:rPr>
              <w:t>产品风险程度描述</w:t>
            </w:r>
          </w:p>
        </w:tc>
        <w:tc>
          <w:tcPr>
            <w:tcW w:w="3605" w:type="dxa"/>
            <w:shd w:val="clear" w:color="auto" w:fill="auto"/>
            <w:vAlign w:val="center"/>
          </w:tcPr>
          <w:p w:rsidR="00431183" w:rsidRPr="00BA5D81" w:rsidRDefault="00492DAB">
            <w:pPr>
              <w:jc w:val="center"/>
              <w:rPr>
                <w:rFonts w:ascii="黑体" w:eastAsia="黑体" w:hAnsi="黑体"/>
                <w:kern w:val="0"/>
                <w:sz w:val="18"/>
                <w:szCs w:val="18"/>
              </w:rPr>
            </w:pPr>
            <w:r w:rsidRPr="00BA5D81">
              <w:rPr>
                <w:rFonts w:ascii="黑体" w:eastAsia="黑体" w:hAnsi="黑体" w:hint="eastAsia"/>
                <w:kern w:val="0"/>
                <w:sz w:val="18"/>
                <w:szCs w:val="18"/>
              </w:rPr>
              <w:t>适合的投资者风险承受能力评级（代销机构评定）</w:t>
            </w:r>
          </w:p>
        </w:tc>
      </w:tr>
      <w:tr w:rsidR="00431183" w:rsidTr="00BA5D81">
        <w:tc>
          <w:tcPr>
            <w:tcW w:w="0" w:type="auto"/>
            <w:vAlign w:val="center"/>
          </w:tcPr>
          <w:p w:rsidR="00431183" w:rsidRDefault="00492DAB">
            <w:pPr>
              <w:jc w:val="center"/>
              <w:rPr>
                <w:rFonts w:ascii="仿宋" w:eastAsia="仿宋" w:hAnsi="仿宋"/>
                <w:kern w:val="0"/>
                <w:sz w:val="18"/>
                <w:szCs w:val="18"/>
              </w:rPr>
            </w:pPr>
            <w:r>
              <w:rPr>
                <w:rFonts w:ascii="仿宋" w:eastAsia="仿宋" w:hAnsi="仿宋"/>
                <w:kern w:val="0"/>
                <w:sz w:val="18"/>
                <w:szCs w:val="18"/>
              </w:rPr>
              <w:t>R</w:t>
            </w:r>
            <w:r>
              <w:rPr>
                <w:rFonts w:ascii="仿宋" w:eastAsia="仿宋" w:hAnsi="仿宋" w:hint="eastAsia"/>
                <w:kern w:val="0"/>
                <w:sz w:val="18"/>
                <w:szCs w:val="18"/>
              </w:rPr>
              <w:t>1</w:t>
            </w:r>
          </w:p>
        </w:tc>
        <w:tc>
          <w:tcPr>
            <w:tcW w:w="0" w:type="auto"/>
            <w:vAlign w:val="center"/>
          </w:tcPr>
          <w:p w:rsidR="00431183" w:rsidRDefault="00492DAB">
            <w:pPr>
              <w:jc w:val="center"/>
              <w:rPr>
                <w:rFonts w:ascii="仿宋" w:eastAsia="仿宋" w:hAnsi="仿宋"/>
                <w:kern w:val="0"/>
                <w:sz w:val="18"/>
                <w:szCs w:val="18"/>
              </w:rPr>
            </w:pPr>
            <w:r>
              <w:rPr>
                <w:rFonts w:ascii="仿宋" w:eastAsia="仿宋" w:hAnsi="仿宋"/>
                <w:kern w:val="0"/>
                <w:sz w:val="18"/>
                <w:szCs w:val="18"/>
              </w:rPr>
              <w:t>低</w:t>
            </w:r>
          </w:p>
        </w:tc>
        <w:tc>
          <w:tcPr>
            <w:tcW w:w="3047" w:type="dxa"/>
            <w:vAlign w:val="center"/>
          </w:tcPr>
          <w:p w:rsidR="00431183" w:rsidRDefault="00492DAB">
            <w:pPr>
              <w:rPr>
                <w:rFonts w:ascii="仿宋" w:eastAsia="仿宋" w:hAnsi="仿宋"/>
                <w:kern w:val="0"/>
                <w:sz w:val="18"/>
                <w:szCs w:val="18"/>
              </w:rPr>
            </w:pPr>
            <w:r>
              <w:rPr>
                <w:rFonts w:ascii="仿宋" w:eastAsia="仿宋" w:hAnsi="仿宋" w:hint="eastAsia"/>
                <w:kern w:val="0"/>
                <w:sz w:val="18"/>
                <w:szCs w:val="18"/>
              </w:rPr>
              <w:t>出现本金损失的概率很低，且净值波动率很低。</w:t>
            </w:r>
          </w:p>
        </w:tc>
        <w:tc>
          <w:tcPr>
            <w:tcW w:w="3605" w:type="dxa"/>
            <w:shd w:val="clear" w:color="auto" w:fill="auto"/>
            <w:vAlign w:val="center"/>
          </w:tcPr>
          <w:p w:rsidR="00431183" w:rsidRPr="00BA5D81" w:rsidRDefault="00492DAB">
            <w:pPr>
              <w:jc w:val="center"/>
              <w:rPr>
                <w:rFonts w:ascii="仿宋" w:hAnsi="仿宋"/>
                <w:kern w:val="0"/>
                <w:sz w:val="18"/>
                <w:szCs w:val="18"/>
              </w:rPr>
            </w:pPr>
            <w:r w:rsidRPr="00BA5D81">
              <w:rPr>
                <w:rFonts w:ascii="仿宋" w:eastAsia="仿宋" w:hAnsi="仿宋" w:hint="eastAsia"/>
                <w:kern w:val="0"/>
                <w:sz w:val="18"/>
                <w:szCs w:val="18"/>
              </w:rPr>
              <w:t>保守型、谨慎型、稳健型、进取型、激进型</w:t>
            </w:r>
          </w:p>
        </w:tc>
      </w:tr>
      <w:tr w:rsidR="00431183" w:rsidTr="00BA5D81">
        <w:tc>
          <w:tcPr>
            <w:tcW w:w="0" w:type="auto"/>
            <w:vAlign w:val="center"/>
          </w:tcPr>
          <w:p w:rsidR="00431183" w:rsidRDefault="00492DAB">
            <w:pPr>
              <w:jc w:val="center"/>
              <w:rPr>
                <w:rFonts w:ascii="仿宋" w:eastAsia="仿宋" w:hAnsi="仿宋"/>
                <w:kern w:val="0"/>
                <w:sz w:val="18"/>
                <w:szCs w:val="18"/>
              </w:rPr>
            </w:pPr>
            <w:r>
              <w:rPr>
                <w:rFonts w:ascii="仿宋" w:eastAsia="仿宋" w:hAnsi="仿宋"/>
                <w:kern w:val="0"/>
                <w:sz w:val="18"/>
                <w:szCs w:val="18"/>
              </w:rPr>
              <w:t>R</w:t>
            </w:r>
            <w:r>
              <w:rPr>
                <w:rFonts w:ascii="仿宋" w:eastAsia="仿宋" w:hAnsi="仿宋" w:hint="eastAsia"/>
                <w:kern w:val="0"/>
                <w:sz w:val="18"/>
                <w:szCs w:val="18"/>
              </w:rPr>
              <w:t>2</w:t>
            </w:r>
          </w:p>
        </w:tc>
        <w:tc>
          <w:tcPr>
            <w:tcW w:w="0" w:type="auto"/>
            <w:vAlign w:val="center"/>
          </w:tcPr>
          <w:p w:rsidR="00431183" w:rsidRDefault="00492DAB">
            <w:pPr>
              <w:jc w:val="center"/>
              <w:rPr>
                <w:rFonts w:ascii="仿宋" w:eastAsia="仿宋" w:hAnsi="仿宋"/>
                <w:kern w:val="0"/>
                <w:sz w:val="18"/>
                <w:szCs w:val="18"/>
              </w:rPr>
            </w:pPr>
            <w:r>
              <w:rPr>
                <w:rFonts w:ascii="仿宋" w:eastAsia="仿宋" w:hAnsi="仿宋" w:hint="eastAsia"/>
                <w:kern w:val="0"/>
                <w:sz w:val="18"/>
                <w:szCs w:val="18"/>
              </w:rPr>
              <w:t>中</w:t>
            </w:r>
            <w:r>
              <w:rPr>
                <w:rFonts w:ascii="仿宋" w:eastAsia="仿宋" w:hAnsi="仿宋"/>
                <w:kern w:val="0"/>
                <w:sz w:val="18"/>
                <w:szCs w:val="18"/>
              </w:rPr>
              <w:t>低</w:t>
            </w:r>
          </w:p>
        </w:tc>
        <w:tc>
          <w:tcPr>
            <w:tcW w:w="3047" w:type="dxa"/>
            <w:vAlign w:val="center"/>
          </w:tcPr>
          <w:p w:rsidR="00431183" w:rsidRDefault="00492DAB">
            <w:pPr>
              <w:rPr>
                <w:rFonts w:ascii="仿宋" w:eastAsia="仿宋" w:hAnsi="仿宋"/>
                <w:kern w:val="0"/>
                <w:sz w:val="18"/>
                <w:szCs w:val="18"/>
              </w:rPr>
            </w:pPr>
            <w:r>
              <w:rPr>
                <w:rFonts w:ascii="仿宋" w:eastAsia="仿宋" w:hAnsi="仿宋" w:hint="eastAsia"/>
                <w:kern w:val="0"/>
                <w:sz w:val="18"/>
                <w:szCs w:val="18"/>
              </w:rPr>
              <w:t>出现本金损失的概率较低，且净值波动率较低。</w:t>
            </w:r>
          </w:p>
        </w:tc>
        <w:tc>
          <w:tcPr>
            <w:tcW w:w="3605" w:type="dxa"/>
            <w:shd w:val="clear" w:color="auto" w:fill="auto"/>
            <w:vAlign w:val="center"/>
          </w:tcPr>
          <w:p w:rsidR="00431183" w:rsidRPr="00BA5D81" w:rsidRDefault="00492DAB">
            <w:pPr>
              <w:jc w:val="center"/>
              <w:rPr>
                <w:rFonts w:ascii="仿宋" w:eastAsia="仿宋" w:hAnsi="仿宋"/>
                <w:kern w:val="0"/>
                <w:sz w:val="18"/>
                <w:szCs w:val="18"/>
              </w:rPr>
            </w:pPr>
            <w:r w:rsidRPr="00BA5D81">
              <w:rPr>
                <w:rFonts w:ascii="仿宋" w:eastAsia="仿宋" w:hAnsi="仿宋" w:hint="eastAsia"/>
                <w:kern w:val="0"/>
                <w:sz w:val="18"/>
                <w:szCs w:val="18"/>
              </w:rPr>
              <w:t>谨慎型、稳健型、进取型、激进型</w:t>
            </w:r>
          </w:p>
        </w:tc>
      </w:tr>
      <w:tr w:rsidR="00431183" w:rsidTr="00BA5D81">
        <w:tc>
          <w:tcPr>
            <w:tcW w:w="0" w:type="auto"/>
            <w:vAlign w:val="center"/>
          </w:tcPr>
          <w:p w:rsidR="00431183" w:rsidRDefault="00492DAB">
            <w:pPr>
              <w:jc w:val="center"/>
              <w:rPr>
                <w:rFonts w:ascii="仿宋" w:eastAsia="仿宋" w:hAnsi="仿宋"/>
                <w:kern w:val="0"/>
                <w:sz w:val="18"/>
                <w:szCs w:val="18"/>
              </w:rPr>
            </w:pPr>
            <w:r>
              <w:rPr>
                <w:rFonts w:ascii="仿宋" w:eastAsia="仿宋" w:hAnsi="仿宋"/>
                <w:kern w:val="0"/>
                <w:sz w:val="18"/>
                <w:szCs w:val="18"/>
              </w:rPr>
              <w:t>R</w:t>
            </w:r>
            <w:r>
              <w:rPr>
                <w:rFonts w:ascii="仿宋" w:eastAsia="仿宋" w:hAnsi="仿宋" w:hint="eastAsia"/>
                <w:kern w:val="0"/>
                <w:sz w:val="18"/>
                <w:szCs w:val="18"/>
              </w:rPr>
              <w:t>3</w:t>
            </w:r>
          </w:p>
        </w:tc>
        <w:tc>
          <w:tcPr>
            <w:tcW w:w="0" w:type="auto"/>
            <w:vAlign w:val="center"/>
          </w:tcPr>
          <w:p w:rsidR="00431183" w:rsidRDefault="00492DAB">
            <w:pPr>
              <w:jc w:val="center"/>
              <w:rPr>
                <w:rFonts w:ascii="仿宋" w:eastAsia="仿宋" w:hAnsi="仿宋"/>
                <w:kern w:val="0"/>
                <w:sz w:val="18"/>
                <w:szCs w:val="18"/>
              </w:rPr>
            </w:pPr>
            <w:r>
              <w:rPr>
                <w:rFonts w:ascii="仿宋" w:eastAsia="仿宋" w:hAnsi="仿宋"/>
                <w:kern w:val="0"/>
                <w:sz w:val="18"/>
                <w:szCs w:val="18"/>
              </w:rPr>
              <w:t>中等</w:t>
            </w:r>
          </w:p>
        </w:tc>
        <w:tc>
          <w:tcPr>
            <w:tcW w:w="3047" w:type="dxa"/>
            <w:vAlign w:val="center"/>
          </w:tcPr>
          <w:p w:rsidR="00431183" w:rsidRDefault="00492DAB">
            <w:pPr>
              <w:rPr>
                <w:rFonts w:ascii="仿宋" w:eastAsia="仿宋" w:hAnsi="仿宋"/>
                <w:kern w:val="0"/>
                <w:sz w:val="18"/>
                <w:szCs w:val="18"/>
              </w:rPr>
            </w:pPr>
            <w:r>
              <w:rPr>
                <w:rFonts w:ascii="仿宋" w:eastAsia="仿宋" w:hAnsi="仿宋" w:hint="eastAsia"/>
                <w:kern w:val="0"/>
                <w:sz w:val="18"/>
                <w:szCs w:val="18"/>
              </w:rPr>
              <w:t>存在一定本金损失的概率，且有一定净值波动率。</w:t>
            </w:r>
          </w:p>
        </w:tc>
        <w:tc>
          <w:tcPr>
            <w:tcW w:w="3605" w:type="dxa"/>
            <w:shd w:val="clear" w:color="auto" w:fill="auto"/>
            <w:vAlign w:val="center"/>
          </w:tcPr>
          <w:p w:rsidR="00431183" w:rsidRPr="00BA5D81" w:rsidRDefault="00492DAB">
            <w:pPr>
              <w:jc w:val="center"/>
              <w:rPr>
                <w:rFonts w:ascii="仿宋" w:eastAsia="仿宋" w:hAnsi="仿宋"/>
                <w:kern w:val="0"/>
                <w:sz w:val="18"/>
                <w:szCs w:val="18"/>
              </w:rPr>
            </w:pPr>
            <w:r w:rsidRPr="00BA5D81">
              <w:rPr>
                <w:rFonts w:ascii="仿宋" w:eastAsia="仿宋" w:hAnsi="仿宋" w:hint="eastAsia"/>
                <w:kern w:val="0"/>
                <w:sz w:val="18"/>
                <w:szCs w:val="18"/>
              </w:rPr>
              <w:t>稳健型、进取型、激进型</w:t>
            </w:r>
          </w:p>
        </w:tc>
      </w:tr>
      <w:tr w:rsidR="00431183" w:rsidTr="00BA5D81">
        <w:tc>
          <w:tcPr>
            <w:tcW w:w="0" w:type="auto"/>
            <w:vAlign w:val="center"/>
          </w:tcPr>
          <w:p w:rsidR="00431183" w:rsidRDefault="00492DAB">
            <w:pPr>
              <w:jc w:val="center"/>
              <w:rPr>
                <w:rFonts w:ascii="仿宋" w:eastAsia="仿宋" w:hAnsi="仿宋"/>
                <w:kern w:val="0"/>
                <w:sz w:val="18"/>
                <w:szCs w:val="18"/>
              </w:rPr>
            </w:pPr>
            <w:r>
              <w:rPr>
                <w:rFonts w:ascii="仿宋" w:eastAsia="仿宋" w:hAnsi="仿宋"/>
                <w:kern w:val="0"/>
                <w:sz w:val="18"/>
                <w:szCs w:val="18"/>
              </w:rPr>
              <w:t>R</w:t>
            </w:r>
            <w:r>
              <w:rPr>
                <w:rFonts w:ascii="仿宋" w:eastAsia="仿宋" w:hAnsi="仿宋" w:hint="eastAsia"/>
                <w:kern w:val="0"/>
                <w:sz w:val="18"/>
                <w:szCs w:val="18"/>
              </w:rPr>
              <w:t>4</w:t>
            </w:r>
          </w:p>
        </w:tc>
        <w:tc>
          <w:tcPr>
            <w:tcW w:w="0" w:type="auto"/>
            <w:vAlign w:val="center"/>
          </w:tcPr>
          <w:p w:rsidR="00431183" w:rsidRDefault="00492DAB">
            <w:pPr>
              <w:jc w:val="center"/>
              <w:rPr>
                <w:rFonts w:ascii="仿宋" w:eastAsia="仿宋" w:hAnsi="仿宋"/>
                <w:kern w:val="0"/>
                <w:sz w:val="18"/>
                <w:szCs w:val="18"/>
              </w:rPr>
            </w:pPr>
            <w:r>
              <w:rPr>
                <w:rFonts w:ascii="仿宋" w:eastAsia="仿宋" w:hAnsi="仿宋" w:hint="eastAsia"/>
                <w:kern w:val="0"/>
                <w:sz w:val="18"/>
                <w:szCs w:val="18"/>
              </w:rPr>
              <w:t>中</w:t>
            </w:r>
            <w:r>
              <w:rPr>
                <w:rFonts w:ascii="仿宋" w:eastAsia="仿宋" w:hAnsi="仿宋"/>
                <w:kern w:val="0"/>
                <w:sz w:val="18"/>
                <w:szCs w:val="18"/>
              </w:rPr>
              <w:t>高</w:t>
            </w:r>
          </w:p>
        </w:tc>
        <w:tc>
          <w:tcPr>
            <w:tcW w:w="3047" w:type="dxa"/>
            <w:vAlign w:val="center"/>
          </w:tcPr>
          <w:p w:rsidR="00431183" w:rsidRDefault="00492DAB">
            <w:pPr>
              <w:rPr>
                <w:rFonts w:ascii="仿宋" w:eastAsia="仿宋" w:hAnsi="仿宋"/>
                <w:kern w:val="0"/>
                <w:sz w:val="18"/>
                <w:szCs w:val="18"/>
              </w:rPr>
            </w:pPr>
            <w:r>
              <w:rPr>
                <w:rFonts w:ascii="仿宋" w:eastAsia="仿宋" w:hAnsi="仿宋" w:hint="eastAsia"/>
                <w:kern w:val="0"/>
                <w:sz w:val="18"/>
                <w:szCs w:val="18"/>
              </w:rPr>
              <w:t>存在较高本金损失的概率，或净值波动率较大，产品结构存在一定复杂性。</w:t>
            </w:r>
          </w:p>
        </w:tc>
        <w:tc>
          <w:tcPr>
            <w:tcW w:w="3605" w:type="dxa"/>
            <w:shd w:val="clear" w:color="auto" w:fill="auto"/>
            <w:vAlign w:val="center"/>
          </w:tcPr>
          <w:p w:rsidR="00431183" w:rsidRPr="00BA5D81" w:rsidRDefault="00492DAB">
            <w:pPr>
              <w:jc w:val="center"/>
              <w:rPr>
                <w:rFonts w:ascii="仿宋" w:eastAsia="仿宋" w:hAnsi="仿宋"/>
                <w:kern w:val="0"/>
                <w:sz w:val="18"/>
                <w:szCs w:val="18"/>
              </w:rPr>
            </w:pPr>
            <w:r w:rsidRPr="00BA5D81">
              <w:rPr>
                <w:rFonts w:ascii="仿宋" w:eastAsia="仿宋" w:hAnsi="仿宋" w:hint="eastAsia"/>
                <w:kern w:val="0"/>
                <w:sz w:val="18"/>
                <w:szCs w:val="18"/>
              </w:rPr>
              <w:t>进取型、激进型</w:t>
            </w:r>
          </w:p>
        </w:tc>
      </w:tr>
      <w:tr w:rsidR="00431183" w:rsidTr="00BA5D81">
        <w:tc>
          <w:tcPr>
            <w:tcW w:w="0" w:type="auto"/>
            <w:vAlign w:val="center"/>
          </w:tcPr>
          <w:p w:rsidR="00431183" w:rsidRDefault="00492DAB">
            <w:pPr>
              <w:jc w:val="center"/>
              <w:rPr>
                <w:rFonts w:ascii="仿宋" w:eastAsia="仿宋" w:hAnsi="仿宋"/>
                <w:kern w:val="0"/>
                <w:sz w:val="18"/>
                <w:szCs w:val="18"/>
              </w:rPr>
            </w:pPr>
            <w:r>
              <w:rPr>
                <w:rFonts w:ascii="仿宋" w:eastAsia="仿宋" w:hAnsi="仿宋"/>
                <w:kern w:val="0"/>
                <w:sz w:val="18"/>
                <w:szCs w:val="18"/>
              </w:rPr>
              <w:t>R</w:t>
            </w:r>
            <w:r>
              <w:rPr>
                <w:rFonts w:ascii="仿宋" w:eastAsia="仿宋" w:hAnsi="仿宋" w:hint="eastAsia"/>
                <w:kern w:val="0"/>
                <w:sz w:val="18"/>
                <w:szCs w:val="18"/>
              </w:rPr>
              <w:t>5</w:t>
            </w:r>
          </w:p>
        </w:tc>
        <w:tc>
          <w:tcPr>
            <w:tcW w:w="0" w:type="auto"/>
            <w:vAlign w:val="center"/>
          </w:tcPr>
          <w:p w:rsidR="00431183" w:rsidRDefault="00492DAB">
            <w:pPr>
              <w:jc w:val="center"/>
              <w:rPr>
                <w:rFonts w:ascii="仿宋" w:eastAsia="仿宋" w:hAnsi="仿宋"/>
                <w:kern w:val="0"/>
                <w:sz w:val="18"/>
                <w:szCs w:val="18"/>
              </w:rPr>
            </w:pPr>
            <w:r>
              <w:rPr>
                <w:rFonts w:ascii="仿宋" w:eastAsia="仿宋" w:hAnsi="仿宋"/>
                <w:kern w:val="0"/>
                <w:sz w:val="18"/>
                <w:szCs w:val="18"/>
              </w:rPr>
              <w:t>高</w:t>
            </w:r>
          </w:p>
        </w:tc>
        <w:tc>
          <w:tcPr>
            <w:tcW w:w="3047" w:type="dxa"/>
            <w:vAlign w:val="center"/>
          </w:tcPr>
          <w:p w:rsidR="00431183" w:rsidRDefault="00492DAB">
            <w:pPr>
              <w:rPr>
                <w:rFonts w:ascii="仿宋" w:eastAsia="仿宋" w:hAnsi="仿宋"/>
                <w:kern w:val="0"/>
                <w:sz w:val="18"/>
                <w:szCs w:val="18"/>
              </w:rPr>
            </w:pPr>
            <w:r>
              <w:rPr>
                <w:rFonts w:ascii="仿宋" w:eastAsia="仿宋" w:hAnsi="仿宋" w:hint="eastAsia"/>
                <w:kern w:val="0"/>
                <w:sz w:val="18"/>
                <w:szCs w:val="18"/>
              </w:rPr>
              <w:t>存在极高本金损失的概率，或净值波动率极大,产品结构较为复杂。</w:t>
            </w:r>
          </w:p>
        </w:tc>
        <w:tc>
          <w:tcPr>
            <w:tcW w:w="3605" w:type="dxa"/>
            <w:shd w:val="clear" w:color="auto" w:fill="auto"/>
            <w:vAlign w:val="center"/>
          </w:tcPr>
          <w:p w:rsidR="00431183" w:rsidRPr="00BA5D81" w:rsidRDefault="00492DAB">
            <w:pPr>
              <w:jc w:val="center"/>
              <w:rPr>
                <w:rFonts w:ascii="仿宋" w:eastAsia="仿宋" w:hAnsi="仿宋"/>
                <w:kern w:val="0"/>
                <w:sz w:val="18"/>
                <w:szCs w:val="18"/>
              </w:rPr>
            </w:pPr>
            <w:r w:rsidRPr="00BA5D81">
              <w:rPr>
                <w:rFonts w:ascii="仿宋" w:eastAsia="仿宋" w:hAnsi="仿宋" w:hint="eastAsia"/>
                <w:kern w:val="0"/>
                <w:sz w:val="18"/>
                <w:szCs w:val="18"/>
              </w:rPr>
              <w:t>激进型</w:t>
            </w:r>
          </w:p>
        </w:tc>
      </w:tr>
    </w:tbl>
    <w:p w:rsidR="00431183" w:rsidRDefault="00492DAB">
      <w:pPr>
        <w:ind w:firstLineChars="200" w:firstLine="602"/>
        <w:rPr>
          <w:rFonts w:ascii="仿宋" w:eastAsia="仿宋" w:hAnsi="仿宋"/>
          <w:b/>
          <w:bCs/>
          <w:sz w:val="30"/>
          <w:szCs w:val="30"/>
        </w:rPr>
      </w:pPr>
      <w:r>
        <w:rPr>
          <w:rFonts w:ascii="仿宋" w:eastAsia="仿宋" w:hAnsi="仿宋"/>
          <w:b/>
          <w:bCs/>
          <w:sz w:val="30"/>
          <w:szCs w:val="30"/>
        </w:rPr>
        <w:t>四、</w:t>
      </w:r>
      <w:r w:rsidR="00F15E9B" w:rsidRPr="00F15E9B">
        <w:rPr>
          <w:rFonts w:ascii="仿宋" w:eastAsia="仿宋" w:hAnsi="仿宋" w:hint="eastAsia"/>
          <w:b/>
          <w:bCs/>
          <w:sz w:val="30"/>
          <w:szCs w:val="30"/>
        </w:rPr>
        <w:t>湖南</w:t>
      </w:r>
      <w:r w:rsidR="00A31AE0">
        <w:rPr>
          <w:rFonts w:ascii="仿宋" w:eastAsia="仿宋" w:hAnsi="仿宋" w:hint="eastAsia"/>
          <w:b/>
          <w:bCs/>
          <w:sz w:val="30"/>
          <w:szCs w:val="30"/>
        </w:rPr>
        <w:t>银行</w:t>
      </w:r>
      <w:r>
        <w:rPr>
          <w:rFonts w:ascii="仿宋" w:eastAsia="仿宋" w:hAnsi="仿宋"/>
          <w:b/>
          <w:bCs/>
          <w:sz w:val="30"/>
          <w:szCs w:val="30"/>
        </w:rPr>
        <w:t>代理销售理财产品的</w:t>
      </w:r>
      <w:r>
        <w:rPr>
          <w:rFonts w:ascii="仿宋" w:eastAsia="仿宋" w:hAnsi="仿宋" w:hint="eastAsia"/>
          <w:b/>
          <w:bCs/>
          <w:sz w:val="30"/>
          <w:szCs w:val="30"/>
        </w:rPr>
        <w:t>流程</w:t>
      </w:r>
    </w:p>
    <w:p w:rsidR="00431183" w:rsidRDefault="00492DAB">
      <w:pPr>
        <w:ind w:firstLineChars="200" w:firstLine="600"/>
        <w:rPr>
          <w:rFonts w:ascii="仿宋" w:eastAsia="仿宋" w:hAnsi="仿宋"/>
          <w:sz w:val="30"/>
          <w:szCs w:val="30"/>
        </w:rPr>
      </w:pPr>
      <w:r>
        <w:rPr>
          <w:rFonts w:ascii="仿宋" w:eastAsia="仿宋" w:hAnsi="仿宋" w:hint="eastAsia"/>
          <w:sz w:val="30"/>
          <w:szCs w:val="30"/>
        </w:rPr>
        <w:t>（一）</w:t>
      </w:r>
      <w:r>
        <w:rPr>
          <w:rFonts w:ascii="仿宋" w:eastAsia="仿宋" w:hAnsi="仿宋"/>
          <w:sz w:val="30"/>
          <w:szCs w:val="30"/>
        </w:rPr>
        <w:t>开立或持有</w:t>
      </w:r>
      <w:r>
        <w:rPr>
          <w:rFonts w:ascii="仿宋" w:eastAsia="仿宋" w:hAnsi="仿宋" w:hint="eastAsia"/>
          <w:sz w:val="30"/>
          <w:szCs w:val="30"/>
        </w:rPr>
        <w:t>销售机构</w:t>
      </w:r>
      <w:r>
        <w:rPr>
          <w:rFonts w:ascii="仿宋" w:eastAsia="仿宋" w:hAnsi="仿宋"/>
          <w:sz w:val="30"/>
          <w:szCs w:val="30"/>
        </w:rPr>
        <w:t>账户，该账户用于本产品的理财资金划转及</w:t>
      </w:r>
      <w:r>
        <w:rPr>
          <w:rFonts w:ascii="仿宋" w:eastAsia="仿宋" w:hAnsi="仿宋" w:hint="eastAsia"/>
          <w:sz w:val="30"/>
          <w:szCs w:val="30"/>
        </w:rPr>
        <w:t>分配</w:t>
      </w:r>
      <w:r>
        <w:rPr>
          <w:rFonts w:ascii="仿宋" w:eastAsia="仿宋" w:hAnsi="仿宋"/>
          <w:sz w:val="30"/>
          <w:szCs w:val="30"/>
        </w:rPr>
        <w:t>，您应确保持有本产品期间所指定账户不做销户。</w:t>
      </w:r>
    </w:p>
    <w:p w:rsidR="00431183" w:rsidRDefault="00492DAB">
      <w:pPr>
        <w:ind w:firstLineChars="200" w:firstLine="600"/>
        <w:rPr>
          <w:rFonts w:ascii="仿宋" w:eastAsia="仿宋" w:hAnsi="仿宋"/>
          <w:sz w:val="30"/>
          <w:szCs w:val="30"/>
        </w:rPr>
      </w:pPr>
      <w:r>
        <w:rPr>
          <w:rFonts w:ascii="仿宋" w:eastAsia="仿宋" w:hAnsi="仿宋" w:hint="eastAsia"/>
          <w:sz w:val="30"/>
          <w:szCs w:val="30"/>
        </w:rPr>
        <w:t>（二）</w:t>
      </w:r>
      <w:r>
        <w:rPr>
          <w:rFonts w:ascii="仿宋" w:eastAsia="仿宋" w:hAnsi="仿宋"/>
          <w:sz w:val="30"/>
          <w:szCs w:val="30"/>
        </w:rPr>
        <w:t>接受并完成</w:t>
      </w:r>
      <w:r>
        <w:rPr>
          <w:rFonts w:ascii="仿宋" w:eastAsia="仿宋" w:hAnsi="仿宋" w:hint="eastAsia"/>
          <w:sz w:val="30"/>
          <w:szCs w:val="30"/>
        </w:rPr>
        <w:t>销售机构</w:t>
      </w:r>
      <w:r>
        <w:rPr>
          <w:rFonts w:ascii="仿宋" w:eastAsia="仿宋" w:hAnsi="仿宋"/>
          <w:sz w:val="30"/>
          <w:szCs w:val="30"/>
        </w:rPr>
        <w:t>对您的风险承受能力评估，并根据风险评估结果选择适合的产品。</w:t>
      </w:r>
    </w:p>
    <w:p w:rsidR="00431183" w:rsidRDefault="00492DAB">
      <w:pPr>
        <w:ind w:firstLineChars="200" w:firstLine="600"/>
        <w:rPr>
          <w:rFonts w:ascii="仿宋" w:eastAsia="仿宋" w:hAnsi="仿宋"/>
          <w:sz w:val="30"/>
          <w:szCs w:val="30"/>
        </w:rPr>
      </w:pPr>
      <w:r>
        <w:rPr>
          <w:rFonts w:ascii="仿宋" w:eastAsia="仿宋" w:hAnsi="仿宋" w:hint="eastAsia"/>
          <w:sz w:val="30"/>
          <w:szCs w:val="30"/>
        </w:rPr>
        <w:t>（三）</w:t>
      </w:r>
      <w:r>
        <w:rPr>
          <w:rFonts w:ascii="仿宋" w:eastAsia="仿宋" w:hAnsi="仿宋"/>
          <w:sz w:val="30"/>
          <w:szCs w:val="30"/>
        </w:rPr>
        <w:t>请仔细阅读《</w:t>
      </w:r>
      <w:r>
        <w:rPr>
          <w:rFonts w:ascii="仿宋" w:eastAsia="仿宋" w:hAnsi="仿宋" w:hint="eastAsia"/>
          <w:sz w:val="30"/>
          <w:szCs w:val="30"/>
        </w:rPr>
        <w:t>投资</w:t>
      </w:r>
      <w:r>
        <w:rPr>
          <w:rFonts w:ascii="仿宋" w:eastAsia="仿宋" w:hAnsi="仿宋"/>
          <w:sz w:val="30"/>
          <w:szCs w:val="30"/>
        </w:rPr>
        <w:t>协议书》、《产品说明书》、</w:t>
      </w:r>
      <w:r>
        <w:rPr>
          <w:rFonts w:ascii="仿宋" w:eastAsia="仿宋" w:hAnsi="仿宋" w:hint="eastAsia"/>
          <w:sz w:val="30"/>
          <w:szCs w:val="30"/>
        </w:rPr>
        <w:t>《（代理）销售</w:t>
      </w:r>
      <w:r>
        <w:rPr>
          <w:rFonts w:ascii="仿宋" w:eastAsia="仿宋" w:hAnsi="仿宋"/>
          <w:sz w:val="30"/>
          <w:szCs w:val="30"/>
        </w:rPr>
        <w:t>协议书</w:t>
      </w:r>
      <w:r>
        <w:rPr>
          <w:rFonts w:ascii="仿宋" w:eastAsia="仿宋" w:hAnsi="仿宋" w:hint="eastAsia"/>
          <w:sz w:val="30"/>
          <w:szCs w:val="30"/>
        </w:rPr>
        <w:t>》、</w:t>
      </w:r>
      <w:r>
        <w:rPr>
          <w:rFonts w:ascii="仿宋" w:eastAsia="仿宋" w:hAnsi="仿宋"/>
          <w:sz w:val="30"/>
          <w:szCs w:val="30"/>
        </w:rPr>
        <w:t>《风险揭示书》、《投资者权益须知》以及其他有关文件（如有），确认已同意相关内容、充分了解相关风险并无疑问和异议后，签署相关销售文件，并办理购买手续。</w:t>
      </w:r>
    </w:p>
    <w:p w:rsidR="00431183" w:rsidRDefault="00492DAB">
      <w:pPr>
        <w:ind w:firstLineChars="200" w:firstLine="600"/>
        <w:rPr>
          <w:rFonts w:ascii="仿宋" w:eastAsia="仿宋" w:hAnsi="仿宋"/>
          <w:sz w:val="30"/>
          <w:szCs w:val="30"/>
        </w:rPr>
      </w:pPr>
      <w:r>
        <w:rPr>
          <w:rFonts w:ascii="仿宋" w:eastAsia="仿宋" w:hAnsi="仿宋" w:hint="eastAsia"/>
          <w:sz w:val="30"/>
          <w:szCs w:val="30"/>
        </w:rPr>
        <w:t>（四）销售机构营业网点或电子渠道等</w:t>
      </w:r>
      <w:r>
        <w:rPr>
          <w:rFonts w:ascii="仿宋" w:eastAsia="仿宋" w:hAnsi="仿宋"/>
          <w:sz w:val="30"/>
          <w:szCs w:val="30"/>
        </w:rPr>
        <w:t>均可办理理财产品的购买手续</w:t>
      </w:r>
      <w:r>
        <w:rPr>
          <w:rFonts w:ascii="仿宋" w:eastAsia="仿宋" w:hAnsi="仿宋" w:hint="eastAsia"/>
          <w:sz w:val="30"/>
          <w:szCs w:val="30"/>
        </w:rPr>
        <w:t>。</w:t>
      </w:r>
    </w:p>
    <w:p w:rsidR="00431183" w:rsidRDefault="00492DAB">
      <w:pPr>
        <w:ind w:firstLineChars="200" w:firstLine="602"/>
        <w:rPr>
          <w:rFonts w:ascii="仿宋" w:eastAsia="仿宋" w:hAnsi="仿宋"/>
          <w:b/>
          <w:bCs/>
          <w:sz w:val="30"/>
          <w:szCs w:val="30"/>
        </w:rPr>
      </w:pPr>
      <w:r>
        <w:rPr>
          <w:rFonts w:ascii="仿宋" w:eastAsia="仿宋" w:hAnsi="仿宋"/>
          <w:b/>
          <w:bCs/>
          <w:sz w:val="30"/>
          <w:szCs w:val="30"/>
        </w:rPr>
        <w:t>五、理财产品信息披露的方式、渠道和频率</w:t>
      </w:r>
    </w:p>
    <w:p w:rsidR="00431183" w:rsidRPr="00BA5D81" w:rsidRDefault="00492DAB">
      <w:pPr>
        <w:ind w:firstLineChars="200" w:firstLine="600"/>
        <w:rPr>
          <w:rFonts w:ascii="仿宋" w:eastAsia="仿宋" w:hAnsi="仿宋"/>
          <w:sz w:val="30"/>
          <w:szCs w:val="30"/>
        </w:rPr>
      </w:pPr>
      <w:r>
        <w:rPr>
          <w:rFonts w:ascii="仿宋" w:eastAsia="仿宋" w:hAnsi="仿宋" w:hint="eastAsia"/>
          <w:sz w:val="30"/>
          <w:szCs w:val="30"/>
        </w:rPr>
        <w:lastRenderedPageBreak/>
        <w:t>理财产品相关信息会在中国银行网站（http://www.boc.cn）或手机银行、网上银行等电子渠道进行公告。其他相关信息的披露方式、渠道和频率，您可以通过拨打管理人客户服务热线95566-</w:t>
      </w:r>
      <w:r>
        <w:rPr>
          <w:rFonts w:ascii="仿宋" w:eastAsia="仿宋" w:hAnsi="仿宋"/>
          <w:sz w:val="30"/>
          <w:szCs w:val="30"/>
        </w:rPr>
        <w:t>8</w:t>
      </w:r>
      <w:r>
        <w:rPr>
          <w:rFonts w:ascii="仿宋" w:eastAsia="仿宋" w:hAnsi="仿宋" w:hint="eastAsia"/>
          <w:sz w:val="30"/>
          <w:szCs w:val="30"/>
        </w:rPr>
        <w:t>、拨打代销机构客户服务</w:t>
      </w:r>
      <w:r w:rsidRPr="00BA5D81">
        <w:rPr>
          <w:rFonts w:ascii="仿宋" w:eastAsia="仿宋" w:hAnsi="仿宋" w:hint="eastAsia"/>
          <w:sz w:val="30"/>
          <w:szCs w:val="30"/>
        </w:rPr>
        <w:t>热线</w:t>
      </w:r>
      <w:r w:rsidR="00F15E9B" w:rsidRPr="00BA5D81">
        <w:rPr>
          <w:rFonts w:ascii="仿宋" w:eastAsia="仿宋" w:hAnsi="仿宋" w:hint="eastAsia"/>
          <w:sz w:val="30"/>
          <w:szCs w:val="30"/>
        </w:rPr>
        <w:t>96599</w:t>
      </w:r>
      <w:r w:rsidRPr="00BA5D81">
        <w:rPr>
          <w:rFonts w:ascii="仿宋" w:eastAsia="仿宋" w:hAnsi="仿宋" w:hint="eastAsia"/>
          <w:sz w:val="30"/>
          <w:szCs w:val="30"/>
        </w:rPr>
        <w:t>、登录代销机构网站、网上银行/手机银行、或到代销机构营业网点进行查询。具体信息披露的方式、渠道和频率以理财产品说明书约定为准。</w:t>
      </w:r>
    </w:p>
    <w:p w:rsidR="00431183" w:rsidRPr="00BA5D81" w:rsidRDefault="00492DAB">
      <w:pPr>
        <w:ind w:firstLineChars="200" w:firstLine="602"/>
        <w:rPr>
          <w:rFonts w:ascii="仿宋" w:eastAsia="仿宋" w:hAnsi="仿宋"/>
          <w:b/>
          <w:bCs/>
          <w:sz w:val="30"/>
          <w:szCs w:val="30"/>
        </w:rPr>
      </w:pPr>
      <w:r w:rsidRPr="00BA5D81">
        <w:rPr>
          <w:rFonts w:ascii="仿宋" w:eastAsia="仿宋" w:hAnsi="仿宋"/>
          <w:b/>
          <w:bCs/>
          <w:sz w:val="30"/>
          <w:szCs w:val="30"/>
        </w:rPr>
        <w:t>六、投资者投诉方式和程序</w:t>
      </w:r>
    </w:p>
    <w:p w:rsidR="00431183" w:rsidRPr="00BA5D81" w:rsidRDefault="00492DAB">
      <w:pPr>
        <w:ind w:firstLineChars="200" w:firstLine="600"/>
        <w:rPr>
          <w:rFonts w:ascii="仿宋" w:eastAsia="仿宋" w:hAnsi="仿宋"/>
          <w:sz w:val="30"/>
          <w:szCs w:val="30"/>
        </w:rPr>
      </w:pPr>
      <w:r w:rsidRPr="00BA5D81">
        <w:rPr>
          <w:rFonts w:ascii="仿宋" w:eastAsia="仿宋" w:hAnsi="仿宋"/>
          <w:sz w:val="30"/>
          <w:szCs w:val="30"/>
        </w:rPr>
        <w:t>投资者如对代销机构推介、销售的产品认为有不实或未尽风险告知职责或其它疑义事项</w:t>
      </w:r>
      <w:r w:rsidRPr="00BA5D81">
        <w:rPr>
          <w:rFonts w:ascii="仿宋" w:eastAsia="仿宋" w:hAnsi="仿宋" w:hint="eastAsia"/>
          <w:sz w:val="30"/>
          <w:szCs w:val="30"/>
        </w:rPr>
        <w:t>，</w:t>
      </w:r>
      <w:r w:rsidRPr="00BA5D81">
        <w:rPr>
          <w:rFonts w:ascii="仿宋" w:eastAsia="仿宋" w:hAnsi="仿宋"/>
          <w:sz w:val="30"/>
          <w:szCs w:val="30"/>
        </w:rPr>
        <w:t>或需进行业务咨询和投诉时，投资者可通过拨打管理人客户服务热线95566</w:t>
      </w:r>
      <w:r w:rsidRPr="00BA5D81">
        <w:rPr>
          <w:rFonts w:ascii="仿宋" w:eastAsia="仿宋" w:hAnsi="仿宋" w:hint="eastAsia"/>
          <w:sz w:val="30"/>
          <w:szCs w:val="30"/>
        </w:rPr>
        <w:t>-</w:t>
      </w:r>
      <w:r w:rsidRPr="00BA5D81">
        <w:rPr>
          <w:rFonts w:ascii="仿宋" w:eastAsia="仿宋" w:hAnsi="仿宋"/>
          <w:sz w:val="30"/>
          <w:szCs w:val="30"/>
        </w:rPr>
        <w:t>8</w:t>
      </w:r>
      <w:r w:rsidRPr="00BA5D81">
        <w:rPr>
          <w:rFonts w:ascii="仿宋" w:eastAsia="仿宋" w:hAnsi="仿宋" w:hint="eastAsia"/>
          <w:sz w:val="30"/>
          <w:szCs w:val="30"/>
        </w:rPr>
        <w:t>、</w:t>
      </w:r>
      <w:r w:rsidRPr="00BA5D81">
        <w:rPr>
          <w:rFonts w:ascii="仿宋" w:eastAsia="仿宋" w:hAnsi="仿宋"/>
          <w:sz w:val="30"/>
          <w:szCs w:val="30"/>
        </w:rPr>
        <w:t>拨打</w:t>
      </w:r>
      <w:r w:rsidRPr="00BA5D81">
        <w:rPr>
          <w:rFonts w:ascii="仿宋" w:eastAsia="仿宋" w:hAnsi="仿宋" w:hint="eastAsia"/>
          <w:sz w:val="30"/>
          <w:szCs w:val="30"/>
        </w:rPr>
        <w:t>代销</w:t>
      </w:r>
      <w:r w:rsidRPr="00BA5D81">
        <w:rPr>
          <w:rFonts w:ascii="仿宋" w:eastAsia="仿宋" w:hAnsi="仿宋"/>
          <w:sz w:val="30"/>
          <w:szCs w:val="30"/>
        </w:rPr>
        <w:t>机构客户服务热线</w:t>
      </w:r>
      <w:r w:rsidRPr="00BA5D81">
        <w:rPr>
          <w:rFonts w:ascii="仿宋" w:eastAsia="仿宋" w:hAnsi="仿宋" w:hint="eastAsia"/>
          <w:sz w:val="30"/>
          <w:szCs w:val="30"/>
        </w:rPr>
        <w:t>9</w:t>
      </w:r>
      <w:r w:rsidR="00A31AE0" w:rsidRPr="00BA5D81">
        <w:rPr>
          <w:rFonts w:ascii="仿宋" w:eastAsia="仿宋" w:hAnsi="仿宋" w:hint="eastAsia"/>
          <w:sz w:val="30"/>
          <w:szCs w:val="30"/>
        </w:rPr>
        <w:t>65</w:t>
      </w:r>
      <w:r w:rsidR="00F15E9B" w:rsidRPr="00BA5D81">
        <w:rPr>
          <w:rFonts w:ascii="仿宋" w:eastAsia="仿宋" w:hAnsi="仿宋" w:hint="eastAsia"/>
          <w:sz w:val="30"/>
          <w:szCs w:val="30"/>
        </w:rPr>
        <w:t>99</w:t>
      </w:r>
      <w:r w:rsidRPr="00BA5D81">
        <w:rPr>
          <w:rFonts w:ascii="仿宋" w:eastAsia="仿宋" w:hAnsi="仿宋"/>
          <w:sz w:val="30"/>
          <w:szCs w:val="30"/>
        </w:rPr>
        <w:t>或至代销机构营业网点等方式反馈，管理人或代销机构将由专人接听、记录您的意见或建议，并由双方协商共同解决。</w:t>
      </w:r>
    </w:p>
    <w:p w:rsidR="00431183" w:rsidRPr="00BA5D81" w:rsidRDefault="00492DAB">
      <w:pPr>
        <w:ind w:firstLineChars="200" w:firstLine="602"/>
        <w:rPr>
          <w:rFonts w:ascii="仿宋" w:eastAsia="仿宋" w:hAnsi="仿宋"/>
          <w:b/>
          <w:bCs/>
          <w:sz w:val="30"/>
          <w:szCs w:val="30"/>
        </w:rPr>
      </w:pPr>
      <w:r w:rsidRPr="00BA5D81">
        <w:rPr>
          <w:rFonts w:ascii="仿宋" w:eastAsia="仿宋" w:hAnsi="仿宋"/>
          <w:b/>
          <w:bCs/>
          <w:sz w:val="30"/>
          <w:szCs w:val="30"/>
        </w:rPr>
        <w:t>七、</w:t>
      </w:r>
      <w:r w:rsidR="00F15E9B" w:rsidRPr="00BA5D81">
        <w:rPr>
          <w:rFonts w:ascii="仿宋" w:eastAsia="仿宋" w:hAnsi="仿宋" w:hint="eastAsia"/>
          <w:b/>
          <w:bCs/>
          <w:sz w:val="30"/>
          <w:szCs w:val="30"/>
        </w:rPr>
        <w:t>湖南</w:t>
      </w:r>
      <w:r w:rsidR="00A31AE0" w:rsidRPr="00BA5D81">
        <w:rPr>
          <w:rFonts w:ascii="仿宋" w:eastAsia="仿宋" w:hAnsi="仿宋" w:hint="eastAsia"/>
          <w:b/>
          <w:bCs/>
          <w:sz w:val="30"/>
          <w:szCs w:val="30"/>
        </w:rPr>
        <w:t>银行</w:t>
      </w:r>
      <w:r w:rsidRPr="00BA5D81">
        <w:rPr>
          <w:rFonts w:ascii="仿宋" w:eastAsia="仿宋" w:hAnsi="仿宋"/>
          <w:b/>
          <w:bCs/>
          <w:sz w:val="30"/>
          <w:szCs w:val="30"/>
        </w:rPr>
        <w:t>的联络方式</w:t>
      </w:r>
    </w:p>
    <w:p w:rsidR="00431183" w:rsidRPr="00BA5D81" w:rsidRDefault="00492DAB">
      <w:pPr>
        <w:ind w:firstLineChars="200" w:firstLine="600"/>
        <w:rPr>
          <w:rFonts w:ascii="仿宋" w:eastAsia="仿宋" w:hAnsi="仿宋"/>
          <w:sz w:val="30"/>
          <w:szCs w:val="30"/>
        </w:rPr>
      </w:pPr>
      <w:r w:rsidRPr="00BA5D81">
        <w:rPr>
          <w:rFonts w:ascii="仿宋" w:eastAsia="仿宋" w:hAnsi="仿宋"/>
          <w:sz w:val="30"/>
          <w:szCs w:val="30"/>
        </w:rPr>
        <w:t>(一)</w:t>
      </w:r>
      <w:r w:rsidR="00F15E9B" w:rsidRPr="00BA5D81">
        <w:rPr>
          <w:rFonts w:hint="eastAsia"/>
        </w:rPr>
        <w:t xml:space="preserve"> </w:t>
      </w:r>
      <w:r w:rsidR="00F15E9B" w:rsidRPr="00BA5D81">
        <w:rPr>
          <w:rFonts w:ascii="仿宋" w:eastAsia="仿宋" w:hAnsi="仿宋" w:hint="eastAsia"/>
          <w:sz w:val="30"/>
          <w:szCs w:val="30"/>
        </w:rPr>
        <w:t>湖南</w:t>
      </w:r>
      <w:r w:rsidR="00A31AE0" w:rsidRPr="00BA5D81">
        <w:rPr>
          <w:rFonts w:ascii="仿宋" w:eastAsia="仿宋" w:hAnsi="仿宋" w:hint="eastAsia"/>
          <w:sz w:val="30"/>
          <w:szCs w:val="30"/>
        </w:rPr>
        <w:t>银行</w:t>
      </w:r>
      <w:r w:rsidRPr="00BA5D81">
        <w:rPr>
          <w:rFonts w:ascii="仿宋" w:eastAsia="仿宋" w:hAnsi="仿宋"/>
          <w:sz w:val="30"/>
          <w:szCs w:val="30"/>
        </w:rPr>
        <w:t>客户服务热线</w:t>
      </w:r>
      <w:r w:rsidRPr="00BA5D81">
        <w:rPr>
          <w:rFonts w:ascii="仿宋" w:eastAsia="仿宋" w:hAnsi="仿宋" w:hint="eastAsia"/>
          <w:sz w:val="30"/>
          <w:szCs w:val="30"/>
        </w:rPr>
        <w:t>：9</w:t>
      </w:r>
      <w:r w:rsidR="00A31AE0" w:rsidRPr="00BA5D81">
        <w:rPr>
          <w:rFonts w:ascii="仿宋" w:eastAsia="仿宋" w:hAnsi="仿宋" w:hint="eastAsia"/>
          <w:sz w:val="30"/>
          <w:szCs w:val="30"/>
        </w:rPr>
        <w:t>65</w:t>
      </w:r>
      <w:r w:rsidR="00F15E9B" w:rsidRPr="00BA5D81">
        <w:rPr>
          <w:rFonts w:ascii="仿宋" w:eastAsia="仿宋" w:hAnsi="仿宋" w:hint="eastAsia"/>
          <w:sz w:val="30"/>
          <w:szCs w:val="30"/>
        </w:rPr>
        <w:t>99</w:t>
      </w:r>
    </w:p>
    <w:p w:rsidR="00431183" w:rsidRPr="00BA5D81" w:rsidRDefault="00492DAB">
      <w:pPr>
        <w:ind w:firstLineChars="200" w:firstLine="600"/>
        <w:rPr>
          <w:rFonts w:ascii="仿宋" w:eastAsia="仿宋" w:hAnsi="仿宋"/>
          <w:sz w:val="30"/>
          <w:szCs w:val="30"/>
        </w:rPr>
      </w:pPr>
      <w:r w:rsidRPr="00BA5D81">
        <w:rPr>
          <w:rFonts w:ascii="仿宋" w:eastAsia="仿宋" w:hAnsi="仿宋"/>
          <w:sz w:val="30"/>
          <w:szCs w:val="30"/>
        </w:rPr>
        <w:t>(二)</w:t>
      </w:r>
      <w:r w:rsidR="00F15E9B" w:rsidRPr="00BA5D81">
        <w:rPr>
          <w:rFonts w:hint="eastAsia"/>
        </w:rPr>
        <w:t xml:space="preserve"> </w:t>
      </w:r>
      <w:r w:rsidR="00F15E9B" w:rsidRPr="00BA5D81">
        <w:rPr>
          <w:rFonts w:ascii="仿宋" w:eastAsia="仿宋" w:hAnsi="仿宋" w:hint="eastAsia"/>
          <w:sz w:val="30"/>
          <w:szCs w:val="30"/>
        </w:rPr>
        <w:t>湖南</w:t>
      </w:r>
      <w:r w:rsidR="00A31AE0" w:rsidRPr="00BA5D81">
        <w:rPr>
          <w:rFonts w:ascii="仿宋" w:eastAsia="仿宋" w:hAnsi="仿宋" w:hint="eastAsia"/>
          <w:sz w:val="30"/>
          <w:szCs w:val="30"/>
        </w:rPr>
        <w:t>银行</w:t>
      </w:r>
      <w:r w:rsidRPr="00BA5D81">
        <w:rPr>
          <w:rFonts w:ascii="仿宋" w:eastAsia="仿宋" w:hAnsi="仿宋"/>
          <w:sz w:val="30"/>
          <w:szCs w:val="30"/>
        </w:rPr>
        <w:t>门户网站</w:t>
      </w:r>
      <w:r w:rsidRPr="00BA5D81">
        <w:rPr>
          <w:rFonts w:ascii="仿宋" w:eastAsia="仿宋" w:hAnsi="仿宋" w:hint="eastAsia"/>
          <w:sz w:val="30"/>
          <w:szCs w:val="30"/>
        </w:rPr>
        <w:t>：</w:t>
      </w:r>
      <w:r w:rsidR="00F86CD0" w:rsidRPr="00BA5D81">
        <w:rPr>
          <w:rFonts w:ascii="仿宋" w:eastAsia="仿宋" w:hAnsi="仿宋"/>
          <w:sz w:val="30"/>
          <w:szCs w:val="30"/>
        </w:rPr>
        <w:t>www.hunan-bank.com</w:t>
      </w:r>
    </w:p>
    <w:p w:rsidR="00431183" w:rsidRPr="00BA5D81" w:rsidRDefault="00492DAB">
      <w:pPr>
        <w:ind w:firstLineChars="200" w:firstLine="602"/>
        <w:rPr>
          <w:rFonts w:ascii="仿宋" w:eastAsia="仿宋" w:hAnsi="仿宋"/>
          <w:b/>
          <w:bCs/>
          <w:sz w:val="30"/>
          <w:szCs w:val="30"/>
        </w:rPr>
      </w:pPr>
      <w:r w:rsidRPr="00BA5D81">
        <w:rPr>
          <w:rFonts w:ascii="仿宋" w:eastAsia="仿宋" w:hAnsi="仿宋"/>
          <w:b/>
          <w:bCs/>
          <w:sz w:val="30"/>
          <w:szCs w:val="30"/>
        </w:rPr>
        <w:t>八、</w:t>
      </w:r>
      <w:r w:rsidRPr="00BA5D81">
        <w:rPr>
          <w:rFonts w:ascii="仿宋" w:eastAsia="仿宋" w:hAnsi="仿宋" w:hint="eastAsia"/>
          <w:b/>
          <w:bCs/>
          <w:sz w:val="30"/>
          <w:szCs w:val="30"/>
        </w:rPr>
        <w:t>中银</w:t>
      </w:r>
      <w:r w:rsidRPr="00BA5D81">
        <w:rPr>
          <w:rFonts w:ascii="仿宋" w:eastAsia="仿宋" w:hAnsi="仿宋"/>
          <w:b/>
          <w:bCs/>
          <w:sz w:val="30"/>
          <w:szCs w:val="30"/>
        </w:rPr>
        <w:t>理财的联络方式</w:t>
      </w:r>
    </w:p>
    <w:p w:rsidR="00431183" w:rsidRDefault="00492DAB">
      <w:pPr>
        <w:ind w:firstLineChars="200" w:firstLine="600"/>
        <w:rPr>
          <w:rFonts w:ascii="仿宋" w:eastAsia="仿宋" w:hAnsi="仿宋"/>
          <w:sz w:val="30"/>
          <w:szCs w:val="30"/>
        </w:rPr>
      </w:pPr>
      <w:r w:rsidRPr="00BA5D81">
        <w:rPr>
          <w:rFonts w:ascii="仿宋" w:eastAsia="仿宋" w:hAnsi="仿宋" w:hint="eastAsia"/>
          <w:sz w:val="30"/>
          <w:szCs w:val="30"/>
        </w:rPr>
        <w:t>中银</w:t>
      </w:r>
      <w:r w:rsidRPr="00BA5D81">
        <w:rPr>
          <w:rFonts w:ascii="仿宋" w:eastAsia="仿宋" w:hAnsi="仿宋"/>
          <w:sz w:val="30"/>
          <w:szCs w:val="30"/>
        </w:rPr>
        <w:t>理财客户服务热线</w:t>
      </w:r>
      <w:r w:rsidRPr="00BA5D81">
        <w:rPr>
          <w:rFonts w:ascii="仿宋" w:eastAsia="仿宋" w:hAnsi="仿宋" w:hint="eastAsia"/>
          <w:sz w:val="30"/>
          <w:szCs w:val="30"/>
        </w:rPr>
        <w:t>：</w:t>
      </w:r>
      <w:r w:rsidRPr="00BA5D81">
        <w:rPr>
          <w:rFonts w:ascii="仿宋" w:eastAsia="仿宋" w:hAnsi="仿宋"/>
          <w:sz w:val="30"/>
          <w:szCs w:val="30"/>
        </w:rPr>
        <w:t>95566</w:t>
      </w:r>
      <w:r w:rsidRPr="00BA5D81">
        <w:rPr>
          <w:rFonts w:ascii="仿宋" w:eastAsia="仿宋" w:hAnsi="仿宋" w:hint="eastAsia"/>
          <w:sz w:val="30"/>
          <w:szCs w:val="30"/>
        </w:rPr>
        <w:t>-</w:t>
      </w:r>
      <w:r w:rsidRPr="00BA5D81">
        <w:rPr>
          <w:rFonts w:ascii="仿宋" w:eastAsia="仿宋" w:hAnsi="仿宋"/>
          <w:sz w:val="30"/>
          <w:szCs w:val="30"/>
        </w:rPr>
        <w:t>8</w:t>
      </w:r>
    </w:p>
    <w:sectPr w:rsidR="004311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A2A" w:rsidRDefault="00B73A2A" w:rsidP="00A31AE0">
      <w:r>
        <w:separator/>
      </w:r>
    </w:p>
  </w:endnote>
  <w:endnote w:type="continuationSeparator" w:id="0">
    <w:p w:rsidR="00B73A2A" w:rsidRDefault="00B73A2A" w:rsidP="00A31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altName w:val="宋体"/>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A2A" w:rsidRDefault="00B73A2A" w:rsidP="00A31AE0">
      <w:r>
        <w:separator/>
      </w:r>
    </w:p>
  </w:footnote>
  <w:footnote w:type="continuationSeparator" w:id="0">
    <w:p w:rsidR="00B73A2A" w:rsidRDefault="00B73A2A" w:rsidP="00A31A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4B8"/>
    <w:rsid w:val="92EFB844"/>
    <w:rsid w:val="98FD103F"/>
    <w:rsid w:val="A77BC726"/>
    <w:rsid w:val="CFFF6270"/>
    <w:rsid w:val="F9FF9964"/>
    <w:rsid w:val="000364AA"/>
    <w:rsid w:val="0003664B"/>
    <w:rsid w:val="00050246"/>
    <w:rsid w:val="00086CFC"/>
    <w:rsid w:val="000B5049"/>
    <w:rsid w:val="00123A1F"/>
    <w:rsid w:val="003A1DE6"/>
    <w:rsid w:val="00431183"/>
    <w:rsid w:val="00471E3C"/>
    <w:rsid w:val="00492DAB"/>
    <w:rsid w:val="005667CF"/>
    <w:rsid w:val="00693646"/>
    <w:rsid w:val="007004B8"/>
    <w:rsid w:val="00797024"/>
    <w:rsid w:val="007C66B0"/>
    <w:rsid w:val="007F2FF2"/>
    <w:rsid w:val="00810D04"/>
    <w:rsid w:val="00877789"/>
    <w:rsid w:val="0089112C"/>
    <w:rsid w:val="009C5EA5"/>
    <w:rsid w:val="00A31AE0"/>
    <w:rsid w:val="00A55D2C"/>
    <w:rsid w:val="00B5347A"/>
    <w:rsid w:val="00B64BAD"/>
    <w:rsid w:val="00B73A2A"/>
    <w:rsid w:val="00BA5D81"/>
    <w:rsid w:val="00C83879"/>
    <w:rsid w:val="00CC16FC"/>
    <w:rsid w:val="00E95EA6"/>
    <w:rsid w:val="00ED63DE"/>
    <w:rsid w:val="00EF1B8B"/>
    <w:rsid w:val="00F15E9B"/>
    <w:rsid w:val="00F86CD0"/>
    <w:rsid w:val="00FC143D"/>
    <w:rsid w:val="00FF46FB"/>
    <w:rsid w:val="012C687B"/>
    <w:rsid w:val="0277301A"/>
    <w:rsid w:val="06B044C2"/>
    <w:rsid w:val="126B6CA7"/>
    <w:rsid w:val="23DC09E4"/>
    <w:rsid w:val="2E2C6F88"/>
    <w:rsid w:val="355256C2"/>
    <w:rsid w:val="50325499"/>
    <w:rsid w:val="51C112C0"/>
    <w:rsid w:val="531C1D76"/>
    <w:rsid w:val="57CD239A"/>
    <w:rsid w:val="5A6F29AD"/>
    <w:rsid w:val="66DD68E4"/>
    <w:rsid w:val="6BAC5AE5"/>
    <w:rsid w:val="72BF2B6D"/>
    <w:rsid w:val="77691BE4"/>
    <w:rsid w:val="7DFD7E53"/>
    <w:rsid w:val="7EFE7E69"/>
    <w:rsid w:val="7FF52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76BF99-DC98-4717-B3E0-8FF62BB4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table" w:customStyle="1" w:styleId="1">
    <w:name w:val="网格型1"/>
    <w:basedOn w:val="a1"/>
    <w:uiPriority w:val="39"/>
    <w:qFormat/>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0"/>
    <w:link w:val="a4"/>
    <w:uiPriority w:val="99"/>
    <w:semiHidden/>
    <w:qFormat/>
    <w:rPr>
      <w:rFonts w:ascii="等线" w:eastAsia="等线" w:hAnsi="等线" w:cs="黑体"/>
      <w:sz w:val="18"/>
      <w:szCs w:val="18"/>
    </w:rPr>
  </w:style>
  <w:style w:type="character" w:customStyle="1" w:styleId="Char">
    <w:name w:val="批注文字 Char"/>
    <w:basedOn w:val="a0"/>
    <w:link w:val="a3"/>
    <w:uiPriority w:val="99"/>
    <w:qFormat/>
    <w:rPr>
      <w:rFonts w:ascii="等线" w:eastAsia="等线" w:hAnsi="等线" w:cs="黑体"/>
      <w:kern w:val="2"/>
      <w:sz w:val="21"/>
      <w:szCs w:val="22"/>
    </w:rPr>
  </w:style>
  <w:style w:type="character" w:customStyle="1" w:styleId="Char3">
    <w:name w:val="批注主题 Char"/>
    <w:basedOn w:val="Char"/>
    <w:link w:val="a7"/>
    <w:uiPriority w:val="99"/>
    <w:semiHidden/>
    <w:qFormat/>
    <w:rPr>
      <w:rFonts w:ascii="等线" w:eastAsia="等线" w:hAnsi="等线" w:cs="黑体"/>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4</Pages>
  <Words>308</Words>
  <Characters>1761</Characters>
  <Application>Microsoft Office Word</Application>
  <DocSecurity>0</DocSecurity>
  <Lines>14</Lines>
  <Paragraphs>4</Paragraphs>
  <ScaleCrop>false</ScaleCrop>
  <Company>BOC</Company>
  <LinksUpToDate>false</LinksUpToDate>
  <CharactersWithSpaces>2065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周沁园</dc:creator>
  <cp:lastModifiedBy>孟可心</cp:lastModifiedBy>
  <cp:revision>29</cp:revision>
  <cp:lastPrinted>2024-03-22T17:45:00Z</cp:lastPrinted>
  <dcterms:created xsi:type="dcterms:W3CDTF">2024-03-22T16:21:00Z</dcterms:created>
  <dcterms:modified xsi:type="dcterms:W3CDTF">2025-04-25T06:56:00Z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CBC21E8793FA827BEC0D00664094D4D9_42</vt:lpwstr>
  </property>
</Properties>
</file>