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39992301"/>
      <w:bookmarkStart w:id="1" w:name="_Toc123112263"/>
      <w:bookmarkStart w:id="2" w:name="_Toc123112224"/>
      <w:bookmarkStart w:id="3" w:name="_Toc139991726"/>
      <w:bookmarkStart w:id="4" w:name="_Toc123701383"/>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39991727"/>
      <w:bookmarkStart w:id="6" w:name="_Toc139992302"/>
      <w:bookmarkStart w:id="7" w:name="_Toc123112225"/>
      <w:bookmarkStart w:id="8" w:name="_Toc123112264"/>
      <w:bookmarkStart w:id="9" w:name="_Toc123701384"/>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112266"/>
      <w:bookmarkStart w:id="12" w:name="_Toc123701386"/>
      <w:bookmarkStart w:id="13" w:name="_Toc123112227"/>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default" w:ascii="宋体" w:hAnsi="宋体"/>
                <w:bCs/>
                <w:sz w:val="18"/>
                <w:szCs w:val="18"/>
                <w:lang w:val="en-US"/>
              </w:rPr>
              <w:t>渤银理财财收有略系列固定收益类（创合款）一年封闭式理财产品2026年1</w:t>
            </w:r>
            <w:r>
              <w:rPr>
                <w:rFonts w:hint="eastAsia" w:ascii="宋体" w:hAnsi="宋体"/>
                <w:bCs/>
                <w:sz w:val="18"/>
                <w:szCs w:val="18"/>
                <w:lang w:val="en-US" w:eastAsia="zh-CN"/>
              </w:rPr>
              <w:t>3</w:t>
            </w:r>
            <w:r>
              <w:rPr>
                <w:rFonts w:hint="default" w:ascii="宋体" w:hAnsi="宋体"/>
                <w:bCs/>
                <w:sz w:val="18"/>
                <w:szCs w:val="18"/>
                <w:lang w:val="en-US"/>
              </w:rPr>
              <w:t>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Z7008426000138</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CSFBH1Y26013</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10"/>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10"/>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29629"/>
      <w:bookmarkStart w:id="15" w:name="_Toc23386"/>
      <w:bookmarkStart w:id="16" w:name="_Toc4867"/>
      <w:bookmarkStart w:id="17" w:name="_Toc30935"/>
      <w:bookmarkStart w:id="18" w:name="_Toc26897"/>
      <w:bookmarkStart w:id="19" w:name="_Toc6306"/>
      <w:bookmarkStart w:id="20" w:name="_Toc123112268"/>
      <w:bookmarkStart w:id="21" w:name="_Toc4966"/>
      <w:bookmarkStart w:id="22" w:name="_Toc8727"/>
      <w:bookmarkStart w:id="23" w:name="_Toc141703880"/>
      <w:bookmarkStart w:id="24" w:name="_Toc139991730"/>
      <w:bookmarkStart w:id="25" w:name="_Toc123701389"/>
      <w:bookmarkStart w:id="26" w:name="_Toc15517"/>
      <w:bookmarkStart w:id="27" w:name="_Toc123112229"/>
      <w:bookmarkStart w:id="28" w:name="_Toc32639"/>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4860"/>
      <w:bookmarkStart w:id="34" w:name="_Toc3224"/>
      <w:bookmarkStart w:id="35" w:name="_Toc258829399"/>
      <w:bookmarkStart w:id="36" w:name="_Toc21301"/>
      <w:bookmarkStart w:id="37" w:name="_Toc15067"/>
      <w:bookmarkStart w:id="38" w:name="_Toc6617"/>
      <w:bookmarkStart w:id="39" w:name="_Toc13020"/>
      <w:bookmarkStart w:id="40" w:name="_Toc22864"/>
      <w:bookmarkStart w:id="41" w:name="_Toc2465"/>
      <w:bookmarkStart w:id="42" w:name="_Toc19592"/>
      <w:bookmarkStart w:id="43" w:name="_Toc819"/>
      <w:r>
        <w:rPr>
          <w:rFonts w:hint="eastAsia" w:ascii="Times New Roman"/>
          <w:color w:val="auto"/>
          <w:sz w:val="30"/>
        </w:rPr>
        <w:t>前言</w:t>
      </w:r>
      <w:bookmarkEnd w:id="29"/>
      <w:bookmarkEnd w:id="30"/>
    </w:p>
    <w:p>
      <w:pPr>
        <w:pStyle w:val="10"/>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10"/>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0318"/>
      <w:bookmarkStart w:id="59" w:name="_Toc24571"/>
      <w:bookmarkStart w:id="60" w:name="_Toc74065740"/>
      <w:bookmarkStart w:id="61" w:name="_Toc545"/>
      <w:bookmarkStart w:id="62" w:name="_Toc18631"/>
      <w:bookmarkStart w:id="63" w:name="_Toc13288"/>
      <w:bookmarkStart w:id="64" w:name="_Toc6683"/>
      <w:bookmarkStart w:id="65" w:name="_Toc20627"/>
      <w:bookmarkStart w:id="66" w:name="_Toc733"/>
      <w:bookmarkStart w:id="67" w:name="_Toc6149"/>
      <w:bookmarkStart w:id="68" w:name="_Toc22708"/>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88482736"/>
      <w:bookmarkStart w:id="78" w:name="_Toc95897042"/>
      <w:bookmarkStart w:id="79" w:name="_Toc77953869"/>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429E3"/>
    <w:rsid w:val="0362497C"/>
    <w:rsid w:val="16130F09"/>
    <w:rsid w:val="1EF63D08"/>
    <w:rsid w:val="6C877222"/>
    <w:rsid w:val="6DE429E3"/>
    <w:rsid w:val="76222FDF"/>
    <w:rsid w:val="767D0B5E"/>
    <w:rsid w:val="7C82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2026-02-25T06:48:00Z</dcterms:created>
  <dc:creator>默认用户名</dc:creator>
  <cp:lastModifiedBy>qianyi.jia</cp:lastModifiedBy>
  <dcterms:modified xsi:type="dcterms:W3CDTF">2026-03-26T10:18:35Z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