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r>
        <w:rPr>
          <w:rFonts w:hint="eastAsia" w:ascii="华文仿宋" w:hAnsi="华文仿宋" w:eastAsia="华文仿宋" w:cs="华文仿宋"/>
          <w:b/>
          <w:bCs/>
          <w:sz w:val="32"/>
          <w:szCs w:val="32"/>
          <w:highlight w:val="none"/>
          <w:lang w:eastAsia="zh-CN"/>
        </w:rPr>
        <w:t>渤银理财财收有略系列固定收益类（创合款）二年封闭式理财产品2026年2号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w:t>
      </w:r>
      <w:r>
        <w:rPr>
          <w:rFonts w:hint="eastAsia" w:ascii="宋体" w:hAnsi="宋体" w:eastAsia="宋体"/>
          <w:b/>
          <w:bCs/>
          <w:sz w:val="24"/>
          <w:szCs w:val="24"/>
          <w:highlight w:val="none"/>
        </w:rPr>
        <w:t>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hint="eastAsia" w:ascii="宋体" w:hAnsi="宋体" w:eastAsia="宋体"/>
          <w:sz w:val="24"/>
          <w:szCs w:val="24"/>
          <w:highlight w:val="none"/>
        </w:rPr>
        <w:t>产品托管人/</w:t>
      </w:r>
      <w:r>
        <w:rPr>
          <w:rFonts w:ascii="宋体" w:hAnsi="宋体" w:eastAsia="宋体"/>
          <w:sz w:val="24"/>
          <w:szCs w:val="24"/>
          <w:highlight w:val="none"/>
        </w:rPr>
        <w:t>托管人：指</w:t>
      </w:r>
      <w:r>
        <w:rPr>
          <w:rFonts w:hint="eastAsia" w:ascii="宋体" w:hAnsi="宋体" w:eastAsia="宋体"/>
          <w:sz w:val="24"/>
          <w:szCs w:val="24"/>
          <w:highlight w:val="none"/>
        </w:rPr>
        <w:t>苏州银行股份有限公司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渤银理财财收有略系列固定收益类（创合款）二年封闭式理财产品2026年2号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rPr>
              <w:t>：</w:t>
            </w:r>
            <w:r>
              <w:rPr>
                <w:rFonts w:hint="eastAsia" w:ascii="宋体" w:hAnsi="宋体" w:eastAsia="宋体"/>
                <w:sz w:val="24"/>
                <w:szCs w:val="24"/>
                <w:highlight w:val="none"/>
                <w:lang w:eastAsia="zh-CN"/>
              </w:rPr>
              <w:t>渤银理财财收有略系列固定收益类（创合款）二年封闭式理财产品2026年2号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CSFBH2Y2602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渤银理财财收有略二年（苏盈款）2026年2号A</w:t>
            </w:r>
            <w:r>
              <w:rPr>
                <w:rFonts w:hint="eastAsia" w:ascii="宋体" w:hAnsi="宋体" w:eastAsia="宋体"/>
                <w:sz w:val="24"/>
                <w:szCs w:val="24"/>
                <w:highlight w:val="none"/>
                <w:lang w:val="en-US" w:eastAsia="zh-CN"/>
              </w:rPr>
              <w:t>款</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B类份额：渤银理财财收有略二年（创合款）2026年2号B</w:t>
            </w:r>
            <w:r>
              <w:rPr>
                <w:rFonts w:hint="eastAsia" w:ascii="宋体" w:hAnsi="宋体" w:eastAsia="宋体"/>
                <w:sz w:val="24"/>
                <w:szCs w:val="24"/>
                <w:highlight w:val="none"/>
                <w:lang w:val="en-US" w:eastAsia="zh-CN"/>
              </w:rPr>
              <w:t>款</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渤银理财财收有略二年（创合款）2026年2号C</w:t>
            </w:r>
            <w:r>
              <w:rPr>
                <w:rFonts w:hint="eastAsia" w:ascii="宋体" w:hAnsi="宋体" w:eastAsia="宋体"/>
                <w:sz w:val="24"/>
                <w:szCs w:val="24"/>
                <w:highlight w:val="none"/>
                <w:lang w:val="en-US" w:eastAsia="zh-CN"/>
              </w:rPr>
              <w:t>款</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渤银理财财收有略二年（创合款）2026年2号</w:t>
            </w:r>
            <w:r>
              <w:rPr>
                <w:rFonts w:hint="eastAsia" w:ascii="宋体" w:hAnsi="宋体" w:eastAsia="宋体"/>
                <w:sz w:val="24"/>
                <w:szCs w:val="24"/>
                <w:highlight w:val="none"/>
                <w:lang w:val="en-US" w:eastAsia="zh-CN"/>
              </w:rPr>
              <w:t>D款</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CSFBH2Y2602</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CSFBH2Y2602</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CSFBH2Y2602</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CSFBH2Y2602</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rPr>
            </w:pPr>
            <w:r>
              <w:rPr>
                <w:rFonts w:hint="eastAsia" w:ascii="宋体" w:hAnsi="宋体" w:eastAsia="宋体"/>
                <w:sz w:val="24"/>
                <w:szCs w:val="24"/>
                <w:highlight w:val="none"/>
              </w:rPr>
              <w:t>Z7008425000</w:t>
            </w:r>
            <w:r>
              <w:rPr>
                <w:rFonts w:hint="eastAsia" w:ascii="宋体" w:hAnsi="宋体" w:eastAsia="宋体"/>
                <w:sz w:val="24"/>
                <w:szCs w:val="24"/>
                <w:highlight w:val="none"/>
                <w:lang w:val="en-US" w:eastAsia="zh-CN"/>
              </w:rPr>
              <w:t>612</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苏州银行股份有限公司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A类份额：苏州银行股份有限公司，以下简称“代销机构”】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w:t>
            </w:r>
            <w:r>
              <w:rPr>
                <w:rFonts w:ascii="宋体" w:hAnsi="宋体" w:eastAsia="宋体" w:cs="宋体"/>
                <w:sz w:val="24"/>
                <w:szCs w:val="24"/>
                <w:highlight w:val="none"/>
              </w:rPr>
              <w:t>投资者</w:t>
            </w:r>
            <w:r>
              <w:rPr>
                <w:rFonts w:hint="eastAsia" w:ascii="宋体" w:hAnsi="宋体" w:eastAsia="宋体" w:cs="宋体"/>
                <w:sz w:val="24"/>
                <w:szCs w:val="24"/>
                <w:highlight w:val="none"/>
              </w:rPr>
              <w:t>销售</w:t>
            </w:r>
            <w:r>
              <w:rPr>
                <w:rFonts w:hint="eastAsia" w:ascii="宋体" w:hAnsi="宋体" w:eastAsia="宋体" w:cs="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w:t>
            </w:r>
            <w:r>
              <w:rPr>
                <w:rFonts w:hint="eastAsia"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【2026】年【1】月【</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lang w:eastAsia="zh-CN"/>
              </w:rPr>
              <w:t>】</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lang w:eastAsia="zh-CN"/>
              </w:rPr>
              <w:t>】</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ascii="宋体" w:hAnsi="宋体" w:eastAsia="宋体"/>
                <w:sz w:val="24"/>
                <w:szCs w:val="24"/>
                <w:highlight w:val="none"/>
              </w:rPr>
              <w:t>【</w:t>
            </w:r>
            <w:r>
              <w:rPr>
                <w:rFonts w:hint="eastAsia" w:ascii="宋体" w:hAnsi="宋体" w:eastAsia="宋体"/>
                <w:sz w:val="24"/>
                <w:szCs w:val="24"/>
                <w:highlight w:val="none"/>
                <w:lang w:val="en-US" w:eastAsia="zh-CN"/>
              </w:rPr>
              <w:t>2028</w:t>
            </w:r>
            <w:r>
              <w:rPr>
                <w:rFonts w:ascii="宋体" w:hAnsi="宋体" w:eastAsia="宋体"/>
                <w:sz w:val="24"/>
                <w:szCs w:val="24"/>
                <w:highlight w:val="none"/>
              </w:rPr>
              <w:t>】年【</w:t>
            </w:r>
            <w:r>
              <w:rPr>
                <w:rFonts w:hint="eastAsia" w:ascii="宋体" w:hAnsi="宋体" w:eastAsia="宋体"/>
                <w:sz w:val="24"/>
                <w:szCs w:val="24"/>
                <w:highlight w:val="none"/>
                <w:lang w:val="en-US" w:eastAsia="zh-CN"/>
              </w:rPr>
              <w:t>2</w:t>
            </w:r>
            <w:r>
              <w:rPr>
                <w:rFonts w:ascii="宋体" w:hAnsi="宋体" w:eastAsia="宋体"/>
                <w:sz w:val="24"/>
                <w:szCs w:val="24"/>
                <w:highlight w:val="none"/>
              </w:rPr>
              <w:t>】月【</w:t>
            </w:r>
            <w:r>
              <w:rPr>
                <w:rFonts w:hint="eastAsia" w:ascii="宋体" w:hAnsi="宋体" w:eastAsia="宋体"/>
                <w:sz w:val="24"/>
                <w:szCs w:val="24"/>
                <w:highlight w:val="none"/>
                <w:lang w:val="en-US" w:eastAsia="zh-CN"/>
              </w:rPr>
              <w:t>9</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757</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w:t>
            </w:r>
            <w:r>
              <w:rPr>
                <w:rFonts w:hint="eastAsia" w:ascii="宋体" w:hAnsi="宋体" w:eastAsia="宋体"/>
                <w:b/>
                <w:bCs/>
                <w:sz w:val="24"/>
                <w:szCs w:val="24"/>
                <w:highlight w:val="none"/>
              </w:rPr>
              <w:t>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60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3.20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80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3.40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75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3.35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70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w:t>
            </w:r>
            <w:r>
              <w:rPr>
                <w:rFonts w:hint="eastAsia" w:ascii="宋体" w:hAnsi="宋体" w:eastAsia="宋体"/>
                <w:sz w:val="24"/>
                <w:szCs w:val="24"/>
                <w:highlight w:val="none"/>
              </w:rPr>
              <w:t>测算依据</w:t>
            </w:r>
            <w:r>
              <w:rPr>
                <w:rFonts w:hint="eastAsia" w:ascii="宋体" w:hAnsi="宋体" w:eastAsia="宋体"/>
                <w:sz w:val="24"/>
                <w:szCs w:val="24"/>
                <w:highlight w:val="none"/>
              </w:rPr>
              <w:t>：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hint="eastAsia" w:ascii="宋体" w:hAnsi="宋体" w:eastAsia="宋体"/>
                <w:b/>
                <w:bCs/>
                <w:sz w:val="24"/>
                <w:szCs w:val="24"/>
                <w:highlight w:val="none"/>
              </w:rPr>
              <w:t>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2.90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3.10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3.05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3.00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w:t>
            </w:r>
            <w:r>
              <w:rPr>
                <w:rFonts w:hint="eastAsia" w:ascii="宋体" w:hAnsi="宋体" w:eastAsia="宋体"/>
                <w:b/>
                <w:bCs/>
                <w:sz w:val="24"/>
                <w:szCs w:val="24"/>
                <w:highlight w:val="none"/>
              </w:rPr>
              <w:t>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0.40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ascii="宋体" w:hAnsi="宋体" w:eastAsia="宋体" w:cs="宋体"/>
                <w:color w:val="000000"/>
                <w:kern w:val="0"/>
                <w:sz w:val="24"/>
                <w:szCs w:val="24"/>
                <w:highlight w:val="none"/>
                <w:lang w:bidi="ar"/>
              </w:rPr>
              <w:t>，</w:t>
            </w:r>
            <w:r>
              <w:rPr>
                <w:rFonts w:ascii="Bold" w:hAnsi="Bold" w:eastAsia="Bold" w:cs="Bold"/>
                <w:b/>
                <w:bCs/>
                <w:color w:val="000000"/>
                <w:kern w:val="0"/>
                <w:sz w:val="24"/>
                <w:szCs w:val="24"/>
                <w:highlight w:val="none"/>
                <w:lang w:bidi="ar"/>
              </w:rPr>
              <w:t>产品成立日一次性计提，</w:t>
            </w:r>
            <w:r>
              <w:rPr>
                <w:rFonts w:hint="eastAsia" w:ascii="Bold" w:hAnsi="Bold" w:eastAsia="Bold" w:cs="Bold"/>
                <w:b/>
                <w:bCs/>
                <w:color w:val="000000"/>
                <w:kern w:val="0"/>
                <w:sz w:val="24"/>
                <w:szCs w:val="24"/>
                <w:highlight w:val="none"/>
                <w:lang w:bidi="ar"/>
              </w:rPr>
              <w:t>按</w:t>
            </w:r>
            <w:r>
              <w:rPr>
                <w:rFonts w:ascii="Bold" w:hAnsi="Bold" w:eastAsia="Bold" w:cs="Bold"/>
                <w:b/>
                <w:bCs/>
                <w:color w:val="000000"/>
                <w:kern w:val="0"/>
                <w:sz w:val="24"/>
                <w:szCs w:val="24"/>
                <w:highlight w:val="none"/>
                <w:lang w:bidi="ar"/>
              </w:rPr>
              <w:t>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w:t>
      </w:r>
      <w:r>
        <w:rPr>
          <w:rFonts w:ascii="宋体" w:hAnsi="宋体" w:eastAsia="宋体"/>
          <w:sz w:val="24"/>
          <w:szCs w:val="24"/>
          <w:highlight w:val="none"/>
        </w:rPr>
        <w:t>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w:t>
      </w:r>
      <w:r>
        <w:rPr>
          <w:rFonts w:ascii="宋体" w:hAnsi="宋体" w:eastAsia="宋体"/>
          <w:sz w:val="24"/>
          <w:szCs w:val="24"/>
          <w:highlight w:val="none"/>
        </w:rPr>
        <w:t>认购上限</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w:t>
      </w:r>
      <w:r>
        <w:rPr>
          <w:rFonts w:ascii="宋体" w:hAnsi="宋体" w:eastAsia="宋体"/>
          <w:sz w:val="24"/>
          <w:szCs w:val="24"/>
          <w:highlight w:val="none"/>
        </w:rPr>
        <w:t>持有上限</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highlight w:val="none"/>
        </w:rPr>
        <w:t>=</w:t>
      </w:r>
      <w:r>
        <w:rPr>
          <w:rFonts w:hint="eastAsia" w:ascii="宋体" w:hAnsi="宋体" w:eastAsia="宋体"/>
          <w:b/>
          <w:bCs/>
          <w:sz w:val="24"/>
          <w:szCs w:val="24"/>
          <w:highlight w:val="none"/>
        </w:rPr>
        <w:t>确认的</w:t>
      </w:r>
      <w:r>
        <w:rPr>
          <w:rFonts w:ascii="宋体" w:hAnsi="宋体" w:eastAsia="宋体"/>
          <w:b/>
          <w:bCs/>
          <w:sz w:val="24"/>
          <w:szCs w:val="24"/>
          <w:highlight w:val="none"/>
        </w:rPr>
        <w:t>退出份额</w:t>
      </w:r>
      <w:r>
        <w:rPr>
          <w:rFonts w:hint="eastAsia" w:ascii="宋体" w:hAnsi="宋体" w:eastAsia="宋体"/>
          <w:b/>
          <w:bCs/>
          <w:sz w:val="24"/>
          <w:szCs w:val="24"/>
          <w:highlight w:val="none"/>
        </w:rPr>
        <w:t>数</w:t>
      </w:r>
      <w:r>
        <w:rPr>
          <w:rFonts w:ascii="宋体" w:hAnsi="宋体" w:eastAsia="宋体"/>
          <w:b/>
          <w:bCs/>
          <w:sz w:val="24"/>
          <w:szCs w:val="24"/>
          <w:highlight w:val="none"/>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highlight w:val="none"/>
        </w:rPr>
        <w:t>划</w:t>
      </w:r>
      <w:r>
        <w:rPr>
          <w:rFonts w:ascii="宋体" w:hAnsi="宋体" w:eastAsia="宋体"/>
          <w:b/>
          <w:bCs/>
          <w:sz w:val="24"/>
          <w:szCs w:val="24"/>
          <w:highlight w:val="none"/>
        </w:rPr>
        <w:t>到期日（</w:t>
      </w:r>
      <w:r>
        <w:rPr>
          <w:rFonts w:hint="eastAsia" w:ascii="宋体" w:hAnsi="宋体" w:eastAsia="宋体"/>
          <w:b/>
          <w:bCs/>
          <w:sz w:val="24"/>
          <w:szCs w:val="24"/>
          <w:highlight w:val="none"/>
          <w:lang w:val="en-US" w:eastAsia="zh-CN"/>
        </w:rPr>
        <w:t>不</w:t>
      </w:r>
      <w:r>
        <w:rPr>
          <w:rFonts w:ascii="宋体" w:hAnsi="宋体" w:eastAsia="宋体"/>
          <w:b/>
          <w:bCs/>
          <w:sz w:val="24"/>
          <w:szCs w:val="24"/>
          <w:highlight w:val="none"/>
        </w:rPr>
        <w:t>含）的天数。在退出份额确认日当日，本理财产品将退出份额对应的已计提未摊销销售服务费一次性</w:t>
      </w:r>
      <w:r>
        <w:rPr>
          <w:rFonts w:hint="eastAsia" w:ascii="宋体" w:hAnsi="宋体" w:eastAsia="宋体"/>
          <w:b/>
          <w:bCs/>
          <w:sz w:val="24"/>
          <w:szCs w:val="24"/>
          <w:highlight w:val="none"/>
        </w:rPr>
        <w:t>摊销完成</w:t>
      </w:r>
      <w:r>
        <w:rPr>
          <w:rFonts w:ascii="宋体" w:hAnsi="宋体" w:eastAsia="宋体"/>
          <w:b/>
          <w:bCs/>
          <w:sz w:val="24"/>
          <w:szCs w:val="24"/>
          <w:highlight w:val="none"/>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本理财产品的托管人为苏州银行股份有限公司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rPr>
        <w:t>江苏省苏州工业园区钟园路728号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w:t>
      </w:r>
      <w:r>
        <w:rPr>
          <w:rFonts w:hint="eastAsia" w:ascii="宋体" w:hAnsi="宋体" w:eastAsia="宋体"/>
          <w:b/>
          <w:bCs/>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住所：山东省日照市烟台路197号</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客户服务热线：400-68-96588</w:t>
      </w:r>
      <w:r>
        <w:rPr>
          <w:rFonts w:hint="eastAsia" w:ascii="宋体" w:hAnsi="宋体" w:eastAsia="宋体"/>
          <w:sz w:val="24"/>
          <w:szCs w:val="24"/>
          <w:highlight w:val="none"/>
          <w:lang w:eastAsia="zh-CN"/>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D4B74"/>
    <w:rsid w:val="06DB05B1"/>
    <w:rsid w:val="06F16855"/>
    <w:rsid w:val="072314C0"/>
    <w:rsid w:val="074D4BD8"/>
    <w:rsid w:val="07675EE9"/>
    <w:rsid w:val="077547A1"/>
    <w:rsid w:val="078411C8"/>
    <w:rsid w:val="079E00C6"/>
    <w:rsid w:val="07A42E2C"/>
    <w:rsid w:val="07B363A1"/>
    <w:rsid w:val="07ED7261"/>
    <w:rsid w:val="087D641E"/>
    <w:rsid w:val="08A07369"/>
    <w:rsid w:val="08D67DE6"/>
    <w:rsid w:val="09030B83"/>
    <w:rsid w:val="09170A11"/>
    <w:rsid w:val="091B36AE"/>
    <w:rsid w:val="098C148C"/>
    <w:rsid w:val="09EA1F2A"/>
    <w:rsid w:val="09F2533D"/>
    <w:rsid w:val="0A0134D2"/>
    <w:rsid w:val="0A2850F6"/>
    <w:rsid w:val="0A4A3AE2"/>
    <w:rsid w:val="0A6B190B"/>
    <w:rsid w:val="0A9C5B25"/>
    <w:rsid w:val="0AC35E88"/>
    <w:rsid w:val="0AFB1C67"/>
    <w:rsid w:val="0B357C79"/>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806A2D"/>
    <w:rsid w:val="12907E1F"/>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0C4D4C"/>
    <w:rsid w:val="1A5B3DAB"/>
    <w:rsid w:val="1A853E39"/>
    <w:rsid w:val="1ABC2749"/>
    <w:rsid w:val="1AF12911"/>
    <w:rsid w:val="1B384F27"/>
    <w:rsid w:val="1B4936D1"/>
    <w:rsid w:val="1BA71B66"/>
    <w:rsid w:val="1C2C60FF"/>
    <w:rsid w:val="1C3950EF"/>
    <w:rsid w:val="1C516DE1"/>
    <w:rsid w:val="1C711D47"/>
    <w:rsid w:val="1D1539F9"/>
    <w:rsid w:val="1D3E52D1"/>
    <w:rsid w:val="1D3F2331"/>
    <w:rsid w:val="1D461D40"/>
    <w:rsid w:val="1D60611F"/>
    <w:rsid w:val="1D6B54AE"/>
    <w:rsid w:val="1D894136"/>
    <w:rsid w:val="1DDE6E0C"/>
    <w:rsid w:val="1E030DC8"/>
    <w:rsid w:val="1E352383"/>
    <w:rsid w:val="1E413716"/>
    <w:rsid w:val="1E521BF4"/>
    <w:rsid w:val="1E8B7425"/>
    <w:rsid w:val="1F472A93"/>
    <w:rsid w:val="1FD51345"/>
    <w:rsid w:val="1FDF7B0C"/>
    <w:rsid w:val="1FF47788"/>
    <w:rsid w:val="204E6BF1"/>
    <w:rsid w:val="205F5CF5"/>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50E59A5"/>
    <w:rsid w:val="2540053D"/>
    <w:rsid w:val="25572EC0"/>
    <w:rsid w:val="25583F8F"/>
    <w:rsid w:val="25B2644E"/>
    <w:rsid w:val="25BE790E"/>
    <w:rsid w:val="25CF5599"/>
    <w:rsid w:val="260B5408"/>
    <w:rsid w:val="262D5914"/>
    <w:rsid w:val="26596DA2"/>
    <w:rsid w:val="268F2EEF"/>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63115"/>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3A827F0"/>
    <w:rsid w:val="340D04DF"/>
    <w:rsid w:val="340F5544"/>
    <w:rsid w:val="3442689A"/>
    <w:rsid w:val="34982340"/>
    <w:rsid w:val="34BA214A"/>
    <w:rsid w:val="34D96E0E"/>
    <w:rsid w:val="34DA6E60"/>
    <w:rsid w:val="34E058A4"/>
    <w:rsid w:val="3517466A"/>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2200A7"/>
    <w:rsid w:val="3AD16475"/>
    <w:rsid w:val="3AD24311"/>
    <w:rsid w:val="3AE81C1E"/>
    <w:rsid w:val="3AF74B45"/>
    <w:rsid w:val="3BB6395F"/>
    <w:rsid w:val="3C27601C"/>
    <w:rsid w:val="3C540446"/>
    <w:rsid w:val="3CBF57D4"/>
    <w:rsid w:val="3CE125A8"/>
    <w:rsid w:val="3CEE5D90"/>
    <w:rsid w:val="3D2A07D7"/>
    <w:rsid w:val="3D8E5F6C"/>
    <w:rsid w:val="3DC9235F"/>
    <w:rsid w:val="3E045955"/>
    <w:rsid w:val="3E2928AA"/>
    <w:rsid w:val="3E7C30D1"/>
    <w:rsid w:val="3EC02187"/>
    <w:rsid w:val="3EC373AA"/>
    <w:rsid w:val="405139D2"/>
    <w:rsid w:val="40774519"/>
    <w:rsid w:val="40ED6EDE"/>
    <w:rsid w:val="41144B67"/>
    <w:rsid w:val="41231234"/>
    <w:rsid w:val="41451DE3"/>
    <w:rsid w:val="41E530CE"/>
    <w:rsid w:val="41ED2AB0"/>
    <w:rsid w:val="421C341D"/>
    <w:rsid w:val="4226002E"/>
    <w:rsid w:val="425101DD"/>
    <w:rsid w:val="425E3CE6"/>
    <w:rsid w:val="42662B39"/>
    <w:rsid w:val="42D53D1B"/>
    <w:rsid w:val="42E2671F"/>
    <w:rsid w:val="42EB1794"/>
    <w:rsid w:val="43312EC1"/>
    <w:rsid w:val="43387A73"/>
    <w:rsid w:val="43833561"/>
    <w:rsid w:val="439E5412"/>
    <w:rsid w:val="43B006A9"/>
    <w:rsid w:val="43D71023"/>
    <w:rsid w:val="44673A6C"/>
    <w:rsid w:val="44727382"/>
    <w:rsid w:val="4488447C"/>
    <w:rsid w:val="44E05F8D"/>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D71CC"/>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2D6BAC"/>
    <w:rsid w:val="4F873962"/>
    <w:rsid w:val="4F92738F"/>
    <w:rsid w:val="4FA662CE"/>
    <w:rsid w:val="4FB63CF5"/>
    <w:rsid w:val="4FC17B04"/>
    <w:rsid w:val="4FFF2B45"/>
    <w:rsid w:val="500037D4"/>
    <w:rsid w:val="50205D85"/>
    <w:rsid w:val="502305CE"/>
    <w:rsid w:val="504E4DE0"/>
    <w:rsid w:val="50E20028"/>
    <w:rsid w:val="50EB273B"/>
    <w:rsid w:val="50F87889"/>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363BC8"/>
    <w:rsid w:val="5495705C"/>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690751"/>
    <w:rsid w:val="5B6A664B"/>
    <w:rsid w:val="5B9F271C"/>
    <w:rsid w:val="5BC358F5"/>
    <w:rsid w:val="5C1D1464"/>
    <w:rsid w:val="5C9E6A24"/>
    <w:rsid w:val="5CC036D5"/>
    <w:rsid w:val="5D81625E"/>
    <w:rsid w:val="5D906BF5"/>
    <w:rsid w:val="5DB47334"/>
    <w:rsid w:val="5DC33751"/>
    <w:rsid w:val="5E172770"/>
    <w:rsid w:val="5E317753"/>
    <w:rsid w:val="5E3D0404"/>
    <w:rsid w:val="5EC62701"/>
    <w:rsid w:val="5F6E31CD"/>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1530CC"/>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3B1326"/>
    <w:rsid w:val="69556EB7"/>
    <w:rsid w:val="6A0551DE"/>
    <w:rsid w:val="6A120D25"/>
    <w:rsid w:val="6A2A5219"/>
    <w:rsid w:val="6AF93859"/>
    <w:rsid w:val="6B005FF4"/>
    <w:rsid w:val="6B0F5C47"/>
    <w:rsid w:val="6B125020"/>
    <w:rsid w:val="6B4500D3"/>
    <w:rsid w:val="6B641331"/>
    <w:rsid w:val="6BD27171"/>
    <w:rsid w:val="6BFA7F32"/>
    <w:rsid w:val="6BFE0790"/>
    <w:rsid w:val="6C544006"/>
    <w:rsid w:val="6C963BCE"/>
    <w:rsid w:val="6CF1031B"/>
    <w:rsid w:val="6D184D18"/>
    <w:rsid w:val="6D36084C"/>
    <w:rsid w:val="6D595F79"/>
    <w:rsid w:val="6D6738CE"/>
    <w:rsid w:val="6D9825D1"/>
    <w:rsid w:val="6DCE1423"/>
    <w:rsid w:val="6EB9047F"/>
    <w:rsid w:val="6EC05DE2"/>
    <w:rsid w:val="6ED802A2"/>
    <w:rsid w:val="6F0A4E44"/>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2F2F8B"/>
    <w:rsid w:val="7A380AA1"/>
    <w:rsid w:val="7A933FC1"/>
    <w:rsid w:val="7B1153C0"/>
    <w:rsid w:val="7B32679F"/>
    <w:rsid w:val="7B3D2CE5"/>
    <w:rsid w:val="7B43173F"/>
    <w:rsid w:val="7B4A5D58"/>
    <w:rsid w:val="7B823B87"/>
    <w:rsid w:val="7BD61164"/>
    <w:rsid w:val="7BE105FE"/>
    <w:rsid w:val="7C0E69C5"/>
    <w:rsid w:val="7C3A6B58"/>
    <w:rsid w:val="7C4272C0"/>
    <w:rsid w:val="7C7051FE"/>
    <w:rsid w:val="7C7466B4"/>
    <w:rsid w:val="7CA82D21"/>
    <w:rsid w:val="7CFD524D"/>
    <w:rsid w:val="7D112490"/>
    <w:rsid w:val="7D1B3445"/>
    <w:rsid w:val="7D255511"/>
    <w:rsid w:val="7D4A5173"/>
    <w:rsid w:val="7D5F6D3B"/>
    <w:rsid w:val="7D9D01C0"/>
    <w:rsid w:val="7DAD344E"/>
    <w:rsid w:val="7DD55341"/>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1</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qianyi.jia</cp:lastModifiedBy>
  <cp:lastPrinted>2024-10-23T10:08:00Z</cp:lastPrinted>
  <dcterms:modified xsi:type="dcterms:W3CDTF">2025-12-30T08:51:50Z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