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69D" w:rsidRDefault="006B06BF">
      <w:pPr>
        <w:jc w:val="center"/>
        <w:rPr>
          <w:rFonts w:ascii="仿宋" w:eastAsia="仿宋" w:hAnsi="仿宋" w:cs="FZSSK--GBK1-0"/>
          <w:b/>
          <w:bCs/>
          <w:kern w:val="0"/>
          <w:sz w:val="28"/>
          <w:szCs w:val="28"/>
        </w:rPr>
      </w:pPr>
      <w:r>
        <w:rPr>
          <w:rFonts w:ascii="仿宋" w:eastAsia="仿宋" w:hAnsi="仿宋" w:cs="FZSSK--GBK1-0" w:hint="eastAsia"/>
          <w:b/>
          <w:bCs/>
          <w:kern w:val="0"/>
          <w:sz w:val="28"/>
          <w:szCs w:val="28"/>
        </w:rPr>
        <w:t>招银理财有限责任公司理财产品投资者权益须知</w:t>
      </w:r>
    </w:p>
    <w:p w:rsidR="0061469D" w:rsidRDefault="006B06BF">
      <w:pPr>
        <w:jc w:val="center"/>
        <w:rPr>
          <w:rFonts w:ascii="仿宋" w:eastAsia="仿宋" w:hAnsi="仿宋" w:cs="FZSSK--GBK1-0"/>
          <w:bCs/>
          <w:kern w:val="0"/>
          <w:sz w:val="28"/>
          <w:szCs w:val="28"/>
        </w:rPr>
      </w:pPr>
      <w:r>
        <w:rPr>
          <w:rFonts w:ascii="仿宋" w:eastAsia="仿宋" w:hAnsi="仿宋" w:cs="FZSSK--GBK1-0" w:hint="eastAsia"/>
          <w:bCs/>
          <w:kern w:val="0"/>
          <w:sz w:val="28"/>
          <w:szCs w:val="28"/>
        </w:rPr>
        <w:t>（适用于湖南银行股份有限公司代理销售的个人投资者）</w:t>
      </w:r>
    </w:p>
    <w:p w:rsidR="0061469D" w:rsidRDefault="0061469D">
      <w:pPr>
        <w:spacing w:line="300" w:lineRule="auto"/>
        <w:ind w:right="688"/>
        <w:rPr>
          <w:rFonts w:ascii="仿宋" w:eastAsia="仿宋" w:hAnsi="仿宋"/>
          <w:sz w:val="28"/>
          <w:szCs w:val="28"/>
        </w:rPr>
      </w:pPr>
    </w:p>
    <w:p w:rsidR="0061469D" w:rsidRDefault="006B06BF">
      <w:pPr>
        <w:spacing w:line="300" w:lineRule="auto"/>
        <w:ind w:right="688"/>
        <w:rPr>
          <w:rFonts w:ascii="仿宋" w:eastAsia="仿宋" w:hAnsi="仿宋"/>
          <w:sz w:val="28"/>
          <w:szCs w:val="28"/>
        </w:rPr>
      </w:pPr>
      <w:r>
        <w:rPr>
          <w:rFonts w:ascii="仿宋" w:eastAsia="仿宋" w:hAnsi="仿宋" w:hint="eastAsia"/>
          <w:sz w:val="28"/>
          <w:szCs w:val="28"/>
        </w:rPr>
        <w:t>尊敬的投资者：</w:t>
      </w:r>
    </w:p>
    <w:p w:rsidR="0061469D" w:rsidRDefault="006B06BF">
      <w:pPr>
        <w:spacing w:line="297" w:lineRule="auto"/>
        <w:ind w:leftChars="50" w:left="105" w:right="688" w:firstLineChars="200" w:firstLine="562"/>
        <w:rPr>
          <w:rFonts w:ascii="仿宋" w:eastAsia="仿宋" w:hAnsi="仿宋"/>
          <w:b/>
          <w:sz w:val="28"/>
          <w:szCs w:val="28"/>
        </w:rPr>
      </w:pPr>
      <w:r>
        <w:rPr>
          <w:rFonts w:ascii="仿宋" w:eastAsia="仿宋" w:hAnsi="仿宋" w:hint="eastAsia"/>
          <w:b/>
          <w:sz w:val="28"/>
          <w:szCs w:val="28"/>
        </w:rPr>
        <w:t>理财非存款、产品有风险、投资须谨慎。</w:t>
      </w:r>
    </w:p>
    <w:p w:rsidR="0061469D" w:rsidRDefault="006B06BF">
      <w:pPr>
        <w:spacing w:line="300" w:lineRule="auto"/>
        <w:ind w:firstLineChars="200" w:firstLine="560"/>
        <w:rPr>
          <w:rFonts w:ascii="仿宋" w:eastAsia="仿宋" w:hAnsi="仿宋"/>
          <w:sz w:val="28"/>
          <w:szCs w:val="28"/>
        </w:rPr>
      </w:pPr>
      <w:r>
        <w:rPr>
          <w:rFonts w:ascii="仿宋" w:eastAsia="仿宋" w:hAnsi="仿宋" w:hint="eastAsia"/>
          <w:sz w:val="28"/>
          <w:szCs w:val="28"/>
        </w:rPr>
        <w:t>招银理财有限责任公司发行的理财产品与存款存在明显区别，在获取收益的同时存在一定的风险。为了保护您的合法权益，请在投资前认真阅读以下内容：</w:t>
      </w:r>
    </w:p>
    <w:p w:rsidR="0061469D" w:rsidRDefault="006B06BF">
      <w:pPr>
        <w:widowControl/>
        <w:spacing w:line="360" w:lineRule="auto"/>
        <w:ind w:firstLine="600"/>
        <w:rPr>
          <w:rFonts w:ascii="仿宋" w:eastAsia="仿宋" w:hAnsi="仿宋"/>
          <w:sz w:val="28"/>
          <w:szCs w:val="28"/>
        </w:rPr>
      </w:pPr>
      <w:r>
        <w:rPr>
          <w:rFonts w:ascii="仿宋" w:eastAsia="仿宋" w:hAnsi="仿宋" w:hint="eastAsia"/>
          <w:sz w:val="28"/>
          <w:szCs w:val="28"/>
        </w:rPr>
        <w:t>本投资者权益须知适用于</w:t>
      </w:r>
      <w:r>
        <w:rPr>
          <w:rFonts w:ascii="仿宋" w:eastAsia="仿宋" w:hAnsi="仿宋" w:hint="eastAsia"/>
          <w:b/>
          <w:sz w:val="28"/>
          <w:szCs w:val="28"/>
        </w:rPr>
        <w:t>销售服务机构湖南银行股份有限公司</w:t>
      </w:r>
      <w:r>
        <w:rPr>
          <w:rFonts w:ascii="仿宋" w:eastAsia="仿宋" w:hAnsi="仿宋"/>
          <w:b/>
          <w:sz w:val="28"/>
          <w:szCs w:val="28"/>
        </w:rPr>
        <w:t>（</w:t>
      </w:r>
      <w:r>
        <w:rPr>
          <w:rFonts w:ascii="仿宋" w:eastAsia="仿宋" w:hAnsi="仿宋" w:hint="eastAsia"/>
          <w:b/>
          <w:sz w:val="28"/>
          <w:szCs w:val="28"/>
        </w:rPr>
        <w:t>以下</w:t>
      </w:r>
      <w:r>
        <w:rPr>
          <w:rFonts w:ascii="仿宋" w:eastAsia="仿宋" w:hAnsi="仿宋"/>
          <w:b/>
          <w:sz w:val="28"/>
          <w:szCs w:val="28"/>
        </w:rPr>
        <w:t>简称</w:t>
      </w:r>
      <w:r>
        <w:rPr>
          <w:rFonts w:ascii="仿宋" w:eastAsia="仿宋" w:hAnsi="仿宋"/>
          <w:b/>
          <w:sz w:val="28"/>
          <w:szCs w:val="28"/>
        </w:rPr>
        <w:t>“</w:t>
      </w:r>
      <w:r>
        <w:rPr>
          <w:rFonts w:ascii="仿宋" w:eastAsia="仿宋" w:hAnsi="仿宋" w:cs="FZSSK--GBK1-0" w:hint="eastAsia"/>
          <w:b/>
          <w:kern w:val="0"/>
          <w:sz w:val="28"/>
          <w:szCs w:val="28"/>
        </w:rPr>
        <w:t>湖南银行</w:t>
      </w:r>
      <w:r>
        <w:rPr>
          <w:rFonts w:ascii="仿宋" w:eastAsia="仿宋" w:hAnsi="仿宋"/>
          <w:b/>
          <w:sz w:val="28"/>
          <w:szCs w:val="28"/>
        </w:rPr>
        <w:t>”</w:t>
      </w:r>
      <w:r>
        <w:rPr>
          <w:rFonts w:ascii="仿宋" w:eastAsia="仿宋" w:hAnsi="仿宋"/>
          <w:b/>
          <w:sz w:val="28"/>
          <w:szCs w:val="28"/>
        </w:rPr>
        <w:t>）</w:t>
      </w:r>
      <w:r>
        <w:rPr>
          <w:rFonts w:ascii="仿宋" w:eastAsia="仿宋" w:hAnsi="仿宋" w:hint="eastAsia"/>
          <w:b/>
          <w:sz w:val="28"/>
          <w:szCs w:val="28"/>
        </w:rPr>
        <w:t>代理销售招银理财有限责任公司（以下</w:t>
      </w:r>
      <w:r>
        <w:rPr>
          <w:rFonts w:ascii="仿宋" w:eastAsia="仿宋" w:hAnsi="仿宋"/>
          <w:b/>
          <w:sz w:val="28"/>
          <w:szCs w:val="28"/>
        </w:rPr>
        <w:t>简称</w:t>
      </w:r>
      <w:r>
        <w:rPr>
          <w:rFonts w:ascii="仿宋" w:eastAsia="仿宋" w:hAnsi="仿宋"/>
          <w:b/>
          <w:sz w:val="28"/>
          <w:szCs w:val="28"/>
        </w:rPr>
        <w:t>“</w:t>
      </w:r>
      <w:r>
        <w:rPr>
          <w:rFonts w:ascii="仿宋" w:eastAsia="仿宋" w:hAnsi="仿宋" w:hint="eastAsia"/>
          <w:b/>
          <w:sz w:val="28"/>
          <w:szCs w:val="28"/>
        </w:rPr>
        <w:t>招银理财</w:t>
      </w:r>
      <w:r>
        <w:rPr>
          <w:rFonts w:ascii="仿宋" w:eastAsia="仿宋" w:hAnsi="仿宋"/>
          <w:b/>
          <w:sz w:val="28"/>
          <w:szCs w:val="28"/>
        </w:rPr>
        <w:t>”</w:t>
      </w:r>
      <w:r>
        <w:rPr>
          <w:rFonts w:ascii="仿宋" w:eastAsia="仿宋" w:hAnsi="仿宋" w:hint="eastAsia"/>
          <w:b/>
          <w:sz w:val="28"/>
          <w:szCs w:val="28"/>
        </w:rPr>
        <w:t>）发行的理财产品</w:t>
      </w:r>
      <w:r>
        <w:rPr>
          <w:rFonts w:ascii="仿宋" w:eastAsia="仿宋" w:hAnsi="仿宋" w:hint="eastAsia"/>
          <w:sz w:val="28"/>
          <w:szCs w:val="28"/>
        </w:rPr>
        <w:t>。为了保护您的合法权益，建议您：首先，请在投资理财产品前，通过</w:t>
      </w:r>
      <w:r>
        <w:rPr>
          <w:rFonts w:ascii="仿宋" w:eastAsia="仿宋" w:hAnsi="仿宋" w:cs="FZSSK--GBK1-0" w:hint="eastAsia"/>
          <w:bCs/>
          <w:kern w:val="0"/>
          <w:sz w:val="28"/>
          <w:szCs w:val="28"/>
        </w:rPr>
        <w:t>湖南银行</w:t>
      </w:r>
      <w:r>
        <w:rPr>
          <w:rFonts w:ascii="仿宋" w:eastAsia="仿宋" w:hAnsi="仿宋" w:hint="eastAsia"/>
          <w:sz w:val="28"/>
          <w:szCs w:val="28"/>
        </w:rPr>
        <w:t>为您设计的个人风险承受能力评估流程，了解您的投资目标，风险偏好和产品需求。首次购买理财产品前必须在</w:t>
      </w:r>
      <w:r>
        <w:rPr>
          <w:rFonts w:ascii="仿宋" w:eastAsia="仿宋" w:hAnsi="仿宋" w:cs="FZSSK--GBK1-0" w:hint="eastAsia"/>
          <w:bCs/>
          <w:kern w:val="0"/>
          <w:sz w:val="28"/>
          <w:szCs w:val="28"/>
        </w:rPr>
        <w:t>湖南银行</w:t>
      </w:r>
      <w:r>
        <w:rPr>
          <w:rFonts w:ascii="仿宋" w:eastAsia="仿宋" w:hAnsi="仿宋" w:hint="eastAsia"/>
          <w:sz w:val="28"/>
          <w:szCs w:val="28"/>
        </w:rPr>
        <w:t>的网点、网上银行或手机银行等销售渠道进行风险承受能力评估。其次，请认真阅读理财产品的相关销售文件，具体为《销售协议书》、《产品说明书》、《风险揭示书》、《投资协议书》和本《投资者权益须知》等，</w:t>
      </w:r>
      <w:r>
        <w:rPr>
          <w:rFonts w:ascii="仿宋" w:eastAsia="仿宋" w:hAnsi="仿宋" w:hint="eastAsia"/>
          <w:b/>
          <w:sz w:val="28"/>
          <w:szCs w:val="28"/>
          <w:u w:val="single"/>
        </w:rPr>
        <w:t>然后选择购买与您自身风险承受能力相匹配的产品</w:t>
      </w:r>
      <w:r>
        <w:rPr>
          <w:rFonts w:ascii="仿宋" w:eastAsia="仿宋" w:hAnsi="仿宋" w:hint="eastAsia"/>
          <w:sz w:val="28"/>
          <w:szCs w:val="28"/>
        </w:rPr>
        <w:t>。您在阅读时如有不明之处，可及时向</w:t>
      </w:r>
      <w:r>
        <w:rPr>
          <w:rFonts w:ascii="仿宋" w:eastAsia="仿宋" w:hAnsi="仿宋" w:cs="FZSSK--GBK1-0" w:hint="eastAsia"/>
          <w:bCs/>
          <w:kern w:val="0"/>
          <w:sz w:val="28"/>
          <w:szCs w:val="28"/>
        </w:rPr>
        <w:t>湖南银行</w:t>
      </w:r>
      <w:r>
        <w:rPr>
          <w:rFonts w:ascii="仿宋" w:eastAsia="仿宋" w:hAnsi="仿宋" w:hint="eastAsia"/>
          <w:sz w:val="28"/>
          <w:szCs w:val="28"/>
        </w:rPr>
        <w:t>理财人员进行咨询。最后，请关注</w:t>
      </w:r>
      <w:r>
        <w:rPr>
          <w:rFonts w:ascii="仿宋" w:eastAsia="仿宋" w:hAnsi="仿宋" w:cs="FZSSK--GBK1-0" w:hint="eastAsia"/>
          <w:bCs/>
          <w:kern w:val="0"/>
          <w:sz w:val="28"/>
          <w:szCs w:val="28"/>
        </w:rPr>
        <w:t>湖南银行</w:t>
      </w:r>
      <w:r>
        <w:rPr>
          <w:rFonts w:ascii="仿宋" w:eastAsia="仿宋" w:hAnsi="仿宋" w:hint="eastAsia"/>
          <w:sz w:val="28"/>
          <w:szCs w:val="28"/>
        </w:rPr>
        <w:t>或招银理财对理财产品的信息披露方式、渠道与频率以及相关联络方式，当您对所购买的理财产品有任何异议或意见时请及时反馈。我们将以诚实守信、勤勉尽责的态度竭诚为您提供专业的服务。</w:t>
      </w:r>
    </w:p>
    <w:p w:rsidR="0061469D" w:rsidRDefault="006B06BF">
      <w:pPr>
        <w:widowControl/>
        <w:spacing w:line="360" w:lineRule="auto"/>
        <w:ind w:firstLine="600"/>
        <w:rPr>
          <w:rFonts w:ascii="仿宋" w:eastAsia="仿宋" w:hAnsi="仿宋"/>
          <w:b/>
          <w:bCs/>
          <w:sz w:val="28"/>
          <w:szCs w:val="28"/>
        </w:rPr>
      </w:pPr>
      <w:r>
        <w:rPr>
          <w:rFonts w:ascii="仿宋" w:eastAsia="仿宋" w:hAnsi="仿宋" w:hint="eastAsia"/>
          <w:b/>
          <w:bCs/>
          <w:sz w:val="28"/>
          <w:szCs w:val="28"/>
        </w:rPr>
        <w:lastRenderedPageBreak/>
        <w:t>一、购买理财产品三部曲：</w:t>
      </w:r>
    </w:p>
    <w:p w:rsidR="0061469D" w:rsidRDefault="006B06BF">
      <w:pPr>
        <w:widowControl/>
        <w:spacing w:line="360" w:lineRule="auto"/>
        <w:ind w:firstLine="600"/>
        <w:rPr>
          <w:rFonts w:ascii="仿宋" w:eastAsia="仿宋" w:hAnsi="仿宋"/>
          <w:b/>
          <w:sz w:val="28"/>
          <w:szCs w:val="28"/>
        </w:rPr>
      </w:pPr>
      <w:r>
        <w:rPr>
          <w:rFonts w:ascii="仿宋" w:eastAsia="仿宋" w:hAnsi="仿宋" w:hint="eastAsia"/>
          <w:b/>
          <w:sz w:val="28"/>
          <w:szCs w:val="28"/>
        </w:rPr>
        <w:t>第一部</w:t>
      </w:r>
      <w:r>
        <w:rPr>
          <w:rFonts w:ascii="仿宋" w:eastAsia="仿宋" w:hAnsi="仿宋"/>
          <w:b/>
          <w:sz w:val="28"/>
          <w:szCs w:val="28"/>
        </w:rPr>
        <w:t xml:space="preserve"> </w:t>
      </w:r>
      <w:r>
        <w:rPr>
          <w:rFonts w:ascii="仿宋" w:eastAsia="仿宋" w:hAnsi="仿宋" w:hint="eastAsia"/>
          <w:b/>
          <w:sz w:val="28"/>
          <w:szCs w:val="28"/>
        </w:rPr>
        <w:t>了解您的投资需求和风险承受能力</w:t>
      </w:r>
    </w:p>
    <w:p w:rsidR="0061469D" w:rsidRDefault="006B06BF">
      <w:pPr>
        <w:widowControl/>
        <w:spacing w:line="360" w:lineRule="auto"/>
        <w:ind w:firstLine="600"/>
        <w:rPr>
          <w:rFonts w:ascii="仿宋" w:eastAsia="仿宋" w:hAnsi="仿宋"/>
          <w:sz w:val="28"/>
          <w:szCs w:val="28"/>
        </w:rPr>
      </w:pPr>
      <w:r>
        <w:rPr>
          <w:rFonts w:ascii="仿宋" w:eastAsia="仿宋" w:hAnsi="仿宋" w:hint="eastAsia"/>
          <w:sz w:val="28"/>
          <w:szCs w:val="28"/>
        </w:rPr>
        <w:t>根据《商业</w:t>
      </w:r>
      <w:r>
        <w:rPr>
          <w:rFonts w:ascii="仿宋" w:eastAsia="仿宋" w:hAnsi="仿宋"/>
          <w:sz w:val="28"/>
          <w:szCs w:val="28"/>
        </w:rPr>
        <w:t>银行理财子公司管理办法</w:t>
      </w:r>
      <w:r>
        <w:rPr>
          <w:rFonts w:ascii="仿宋" w:eastAsia="仿宋" w:hAnsi="仿宋" w:hint="eastAsia"/>
          <w:sz w:val="28"/>
          <w:szCs w:val="28"/>
        </w:rPr>
        <w:t>》、《商业银行理财业务监督管理办法》、</w:t>
      </w:r>
      <w:r>
        <w:rPr>
          <w:rFonts w:ascii="仿宋" w:eastAsia="仿宋" w:hAnsi="仿宋"/>
          <w:sz w:val="28"/>
          <w:szCs w:val="28"/>
        </w:rPr>
        <w:t>《理财公司理财产品销售管理暂行办法》等</w:t>
      </w:r>
      <w:r>
        <w:rPr>
          <w:rFonts w:ascii="仿宋" w:eastAsia="仿宋" w:hAnsi="仿宋" w:hint="eastAsia"/>
          <w:sz w:val="28"/>
          <w:szCs w:val="28"/>
        </w:rPr>
        <w:t>要求，</w:t>
      </w:r>
      <w:r>
        <w:rPr>
          <w:rFonts w:ascii="仿宋" w:eastAsia="仿宋" w:hAnsi="仿宋" w:cs="FZSSK--GBK1-0" w:hint="eastAsia"/>
          <w:bCs/>
          <w:kern w:val="0"/>
          <w:sz w:val="28"/>
          <w:szCs w:val="28"/>
        </w:rPr>
        <w:t>湖南银行</w:t>
      </w:r>
      <w:r>
        <w:rPr>
          <w:rFonts w:ascii="仿宋" w:eastAsia="仿宋" w:hAnsi="仿宋" w:hint="eastAsia"/>
          <w:sz w:val="28"/>
          <w:szCs w:val="28"/>
        </w:rPr>
        <w:t>在非机构客户投资理财产品前，必须对</w:t>
      </w:r>
      <w:proofErr w:type="gramStart"/>
      <w:r>
        <w:rPr>
          <w:rFonts w:ascii="仿宋" w:eastAsia="仿宋" w:hAnsi="仿宋" w:hint="eastAsia"/>
          <w:sz w:val="28"/>
          <w:szCs w:val="28"/>
        </w:rPr>
        <w:t>非机构</w:t>
      </w:r>
      <w:proofErr w:type="gramEnd"/>
      <w:r>
        <w:rPr>
          <w:rFonts w:ascii="仿宋" w:eastAsia="仿宋" w:hAnsi="仿宋" w:hint="eastAsia"/>
          <w:sz w:val="28"/>
          <w:szCs w:val="28"/>
        </w:rPr>
        <w:t>客户的风险承受能力进行评估，以保障</w:t>
      </w:r>
      <w:proofErr w:type="gramStart"/>
      <w:r>
        <w:rPr>
          <w:rFonts w:ascii="仿宋" w:eastAsia="仿宋" w:hAnsi="仿宋" w:hint="eastAsia"/>
          <w:sz w:val="28"/>
          <w:szCs w:val="28"/>
        </w:rPr>
        <w:t>非机构</w:t>
      </w:r>
      <w:proofErr w:type="gramEnd"/>
      <w:r>
        <w:rPr>
          <w:rFonts w:ascii="仿宋" w:eastAsia="仿宋" w:hAnsi="仿宋" w:hint="eastAsia"/>
          <w:sz w:val="28"/>
          <w:szCs w:val="28"/>
        </w:rPr>
        <w:t>客户购买的理财产品与其风险承受能力相匹配。</w:t>
      </w:r>
      <w:r>
        <w:rPr>
          <w:rFonts w:ascii="仿宋" w:eastAsia="仿宋" w:hAnsi="仿宋" w:cs="FZSSK--GBK1-0" w:hint="eastAsia"/>
          <w:bCs/>
          <w:kern w:val="0"/>
          <w:sz w:val="28"/>
          <w:szCs w:val="28"/>
        </w:rPr>
        <w:t>湖南银行</w:t>
      </w:r>
      <w:r>
        <w:rPr>
          <w:rFonts w:ascii="仿宋" w:eastAsia="仿宋" w:hAnsi="仿宋" w:hint="eastAsia"/>
          <w:sz w:val="28"/>
          <w:szCs w:val="28"/>
        </w:rPr>
        <w:t>将从</w:t>
      </w:r>
      <w:proofErr w:type="gramStart"/>
      <w:r>
        <w:rPr>
          <w:rFonts w:ascii="仿宋" w:eastAsia="仿宋" w:hAnsi="仿宋" w:hint="eastAsia"/>
          <w:sz w:val="28"/>
          <w:szCs w:val="28"/>
        </w:rPr>
        <w:t>非机构</w:t>
      </w:r>
      <w:proofErr w:type="gramEnd"/>
      <w:r>
        <w:rPr>
          <w:rFonts w:ascii="仿宋" w:eastAsia="仿宋" w:hAnsi="仿宋" w:hint="eastAsia"/>
          <w:sz w:val="28"/>
          <w:szCs w:val="28"/>
        </w:rPr>
        <w:t>客户年龄、</w:t>
      </w:r>
      <w:r>
        <w:rPr>
          <w:rFonts w:ascii="仿宋" w:eastAsia="仿宋" w:hAnsi="仿宋" w:hint="eastAsia"/>
          <w:sz w:val="28"/>
          <w:szCs w:val="28"/>
        </w:rPr>
        <w:t>财务状况、投资经验、投资目的、收益预期、风险偏好、流动性要求、风险认识以及风险损失承受程度等方面，协助您全面了解您的投资需求和您的风险承受能力，帮助您选择适合自己风险承受能力的理财产品。</w:t>
      </w:r>
    </w:p>
    <w:p w:rsidR="0061469D" w:rsidRDefault="006B06BF">
      <w:pPr>
        <w:widowControl/>
        <w:spacing w:line="360" w:lineRule="auto"/>
        <w:ind w:firstLineChars="200" w:firstLine="560"/>
        <w:rPr>
          <w:rFonts w:ascii="仿宋" w:eastAsia="仿宋" w:hAnsi="仿宋"/>
          <w:b/>
          <w:sz w:val="28"/>
          <w:szCs w:val="28"/>
        </w:rPr>
      </w:pPr>
      <w:r>
        <w:rPr>
          <w:rFonts w:ascii="仿宋" w:eastAsia="仿宋" w:hAnsi="仿宋" w:hint="eastAsia"/>
          <w:sz w:val="28"/>
          <w:szCs w:val="28"/>
        </w:rPr>
        <w:t>招银理财的理财产品分为公募理财产品和私募理财产品，根据理财产品投资范围、风险收益特点、流动性等不同因素，</w:t>
      </w:r>
      <w:r>
        <w:rPr>
          <w:rFonts w:ascii="仿宋" w:eastAsia="仿宋" w:hAnsi="仿宋" w:cs="FZSSK--GBK1-0" w:hint="eastAsia"/>
          <w:bCs/>
          <w:kern w:val="0"/>
          <w:sz w:val="28"/>
          <w:szCs w:val="28"/>
        </w:rPr>
        <w:t>湖南银行</w:t>
      </w:r>
      <w:r>
        <w:rPr>
          <w:rFonts w:ascii="仿宋" w:eastAsia="仿宋" w:hAnsi="仿宋" w:hint="eastAsia"/>
          <w:sz w:val="28"/>
          <w:szCs w:val="28"/>
        </w:rPr>
        <w:t>将招银理财发行的理财产品分为低风险产品（</w:t>
      </w:r>
      <w:r>
        <w:rPr>
          <w:rFonts w:ascii="仿宋" w:eastAsia="仿宋" w:hAnsi="仿宋" w:hint="eastAsia"/>
          <w:sz w:val="28"/>
          <w:szCs w:val="28"/>
        </w:rPr>
        <w:t>PR1</w:t>
      </w:r>
      <w:r>
        <w:rPr>
          <w:rFonts w:ascii="仿宋" w:eastAsia="仿宋" w:hAnsi="仿宋" w:hint="eastAsia"/>
          <w:sz w:val="28"/>
          <w:szCs w:val="28"/>
        </w:rPr>
        <w:t>）、中低风险产品（</w:t>
      </w:r>
      <w:r>
        <w:rPr>
          <w:rFonts w:ascii="仿宋" w:eastAsia="仿宋" w:hAnsi="仿宋" w:hint="eastAsia"/>
          <w:sz w:val="28"/>
          <w:szCs w:val="28"/>
        </w:rPr>
        <w:t>PR2</w:t>
      </w:r>
      <w:r>
        <w:rPr>
          <w:rFonts w:ascii="仿宋" w:eastAsia="仿宋" w:hAnsi="仿宋" w:hint="eastAsia"/>
          <w:sz w:val="28"/>
          <w:szCs w:val="28"/>
        </w:rPr>
        <w:t>）、中风险产品（</w:t>
      </w:r>
      <w:r>
        <w:rPr>
          <w:rFonts w:ascii="仿宋" w:eastAsia="仿宋" w:hAnsi="仿宋" w:hint="eastAsia"/>
          <w:sz w:val="28"/>
          <w:szCs w:val="28"/>
        </w:rPr>
        <w:t>PR3</w:t>
      </w:r>
      <w:r>
        <w:rPr>
          <w:rFonts w:ascii="仿宋" w:eastAsia="仿宋" w:hAnsi="仿宋" w:hint="eastAsia"/>
          <w:sz w:val="28"/>
          <w:szCs w:val="28"/>
        </w:rPr>
        <w:t>）、中高风险产品（</w:t>
      </w:r>
      <w:r>
        <w:rPr>
          <w:rFonts w:ascii="仿宋" w:eastAsia="仿宋" w:hAnsi="仿宋" w:hint="eastAsia"/>
          <w:sz w:val="28"/>
          <w:szCs w:val="28"/>
        </w:rPr>
        <w:t>PR4</w:t>
      </w:r>
      <w:r>
        <w:rPr>
          <w:rFonts w:ascii="仿宋" w:eastAsia="仿宋" w:hAnsi="仿宋" w:hint="eastAsia"/>
          <w:sz w:val="28"/>
          <w:szCs w:val="28"/>
        </w:rPr>
        <w:t>）、高风险产品（</w:t>
      </w:r>
      <w:r>
        <w:rPr>
          <w:rFonts w:ascii="仿宋" w:eastAsia="仿宋" w:hAnsi="仿宋" w:hint="eastAsia"/>
          <w:sz w:val="28"/>
          <w:szCs w:val="28"/>
        </w:rPr>
        <w:t>PR5</w:t>
      </w:r>
      <w:r>
        <w:rPr>
          <w:rFonts w:ascii="仿宋" w:eastAsia="仿宋" w:hAnsi="仿宋" w:hint="eastAsia"/>
          <w:sz w:val="28"/>
          <w:szCs w:val="28"/>
        </w:rPr>
        <w:t>）等五个风险等级。根据客户的不同情况</w:t>
      </w:r>
      <w:r>
        <w:rPr>
          <w:rFonts w:ascii="仿宋" w:eastAsia="仿宋" w:hAnsi="仿宋" w:cs="FZSSK--GBK1-0" w:hint="eastAsia"/>
          <w:bCs/>
          <w:kern w:val="0"/>
          <w:sz w:val="28"/>
          <w:szCs w:val="28"/>
        </w:rPr>
        <w:t>湖南银行</w:t>
      </w:r>
      <w:r>
        <w:rPr>
          <w:rFonts w:ascii="仿宋" w:eastAsia="仿宋" w:hAnsi="仿宋" w:hint="eastAsia"/>
          <w:sz w:val="28"/>
          <w:szCs w:val="28"/>
        </w:rPr>
        <w:t>将客户风险承受能力分为保守型（</w:t>
      </w:r>
      <w:r>
        <w:rPr>
          <w:rFonts w:ascii="仿宋" w:eastAsia="仿宋" w:hAnsi="仿宋" w:hint="eastAsia"/>
          <w:sz w:val="28"/>
          <w:szCs w:val="28"/>
        </w:rPr>
        <w:t>R1</w:t>
      </w:r>
      <w:r>
        <w:rPr>
          <w:rFonts w:ascii="仿宋" w:eastAsia="仿宋" w:hAnsi="仿宋" w:hint="eastAsia"/>
          <w:sz w:val="28"/>
          <w:szCs w:val="28"/>
        </w:rPr>
        <w:t>）、稳健型（</w:t>
      </w:r>
      <w:r>
        <w:rPr>
          <w:rFonts w:ascii="仿宋" w:eastAsia="仿宋" w:hAnsi="仿宋" w:hint="eastAsia"/>
          <w:sz w:val="28"/>
          <w:szCs w:val="28"/>
        </w:rPr>
        <w:t>R</w:t>
      </w:r>
      <w:r>
        <w:rPr>
          <w:rFonts w:ascii="仿宋" w:eastAsia="仿宋" w:hAnsi="仿宋"/>
          <w:sz w:val="28"/>
          <w:szCs w:val="28"/>
        </w:rPr>
        <w:t>2</w:t>
      </w:r>
      <w:r>
        <w:rPr>
          <w:rFonts w:ascii="仿宋" w:eastAsia="仿宋" w:hAnsi="仿宋" w:hint="eastAsia"/>
          <w:sz w:val="28"/>
          <w:szCs w:val="28"/>
        </w:rPr>
        <w:t>）、平衡型（</w:t>
      </w:r>
      <w:r>
        <w:rPr>
          <w:rFonts w:ascii="仿宋" w:eastAsia="仿宋" w:hAnsi="仿宋" w:hint="eastAsia"/>
          <w:sz w:val="28"/>
          <w:szCs w:val="28"/>
        </w:rPr>
        <w:t>R3</w:t>
      </w:r>
      <w:r>
        <w:rPr>
          <w:rFonts w:ascii="仿宋" w:eastAsia="仿宋" w:hAnsi="仿宋" w:hint="eastAsia"/>
          <w:sz w:val="28"/>
          <w:szCs w:val="28"/>
        </w:rPr>
        <w:t>）、进取型（</w:t>
      </w:r>
      <w:r>
        <w:rPr>
          <w:rFonts w:ascii="仿宋" w:eastAsia="仿宋" w:hAnsi="仿宋" w:hint="eastAsia"/>
          <w:sz w:val="28"/>
          <w:szCs w:val="28"/>
        </w:rPr>
        <w:t>R</w:t>
      </w:r>
      <w:r>
        <w:rPr>
          <w:rFonts w:ascii="仿宋" w:eastAsia="仿宋" w:hAnsi="仿宋"/>
          <w:sz w:val="28"/>
          <w:szCs w:val="28"/>
        </w:rPr>
        <w:t>4</w:t>
      </w:r>
      <w:r>
        <w:rPr>
          <w:rFonts w:ascii="仿宋" w:eastAsia="仿宋" w:hAnsi="仿宋" w:hint="eastAsia"/>
          <w:sz w:val="28"/>
          <w:szCs w:val="28"/>
        </w:rPr>
        <w:t>）、激进型（</w:t>
      </w:r>
      <w:r>
        <w:rPr>
          <w:rFonts w:ascii="仿宋" w:eastAsia="仿宋" w:hAnsi="仿宋" w:hint="eastAsia"/>
          <w:sz w:val="28"/>
          <w:szCs w:val="28"/>
        </w:rPr>
        <w:t>R5</w:t>
      </w:r>
      <w:r>
        <w:rPr>
          <w:rFonts w:ascii="仿宋" w:eastAsia="仿宋" w:hAnsi="仿宋" w:hint="eastAsia"/>
          <w:sz w:val="28"/>
          <w:szCs w:val="28"/>
        </w:rPr>
        <w:t>）五个等级。与此同时，</w:t>
      </w:r>
      <w:r>
        <w:rPr>
          <w:rFonts w:ascii="仿宋" w:eastAsia="仿宋" w:hAnsi="仿宋" w:cs="FZSSK--GBK1-0" w:hint="eastAsia"/>
          <w:b/>
          <w:kern w:val="0"/>
          <w:sz w:val="28"/>
          <w:szCs w:val="28"/>
        </w:rPr>
        <w:t>湖南银行</w:t>
      </w:r>
      <w:r>
        <w:rPr>
          <w:rFonts w:ascii="仿宋" w:eastAsia="仿宋" w:hAnsi="仿宋" w:hint="eastAsia"/>
          <w:b/>
          <w:sz w:val="28"/>
          <w:szCs w:val="28"/>
        </w:rPr>
        <w:t>根据风险匹配原则，在客户风险承受能力等级和产品风险等级之间建立如下对应关系，请您根据您的风险承受能力评估结果选择与</w:t>
      </w:r>
      <w:proofErr w:type="gramStart"/>
      <w:r>
        <w:rPr>
          <w:rFonts w:ascii="仿宋" w:eastAsia="仿宋" w:hAnsi="仿宋" w:hint="eastAsia"/>
          <w:b/>
          <w:sz w:val="28"/>
          <w:szCs w:val="28"/>
        </w:rPr>
        <w:t>您风险</w:t>
      </w:r>
      <w:proofErr w:type="gramEnd"/>
      <w:r>
        <w:rPr>
          <w:rFonts w:ascii="仿宋" w:eastAsia="仿宋" w:hAnsi="仿宋" w:hint="eastAsia"/>
          <w:b/>
          <w:sz w:val="28"/>
          <w:szCs w:val="28"/>
        </w:rPr>
        <w:t>承受能力相匹配的理财产品。您的风险承受能力评估结果应以您在购买理财产品前的最近一次有效评估结果为准，请您参考该次评估结果来选择与</w:t>
      </w:r>
      <w:proofErr w:type="gramStart"/>
      <w:r>
        <w:rPr>
          <w:rFonts w:ascii="仿宋" w:eastAsia="仿宋" w:hAnsi="仿宋" w:hint="eastAsia"/>
          <w:b/>
          <w:sz w:val="28"/>
          <w:szCs w:val="28"/>
        </w:rPr>
        <w:t>您风险</w:t>
      </w:r>
      <w:proofErr w:type="gramEnd"/>
      <w:r>
        <w:rPr>
          <w:rFonts w:ascii="仿宋" w:eastAsia="仿宋" w:hAnsi="仿宋" w:hint="eastAsia"/>
          <w:b/>
          <w:sz w:val="28"/>
          <w:szCs w:val="28"/>
        </w:rPr>
        <w:t>承受能力相匹配的理财产品。如果您在理财产品持有期间发生风险承受能力变</w:t>
      </w:r>
      <w:r>
        <w:rPr>
          <w:rFonts w:ascii="仿宋" w:eastAsia="仿宋" w:hAnsi="仿宋" w:hint="eastAsia"/>
          <w:b/>
          <w:sz w:val="28"/>
          <w:szCs w:val="28"/>
        </w:rPr>
        <w:lastRenderedPageBreak/>
        <w:t>化，导致您购买的理财产品与您自身风险承受能力不匹配的，建议您在购买的理财产品最近一个开放</w:t>
      </w:r>
      <w:proofErr w:type="gramStart"/>
      <w:r>
        <w:rPr>
          <w:rFonts w:ascii="仿宋" w:eastAsia="仿宋" w:hAnsi="仿宋" w:hint="eastAsia"/>
          <w:b/>
          <w:sz w:val="28"/>
          <w:szCs w:val="28"/>
        </w:rPr>
        <w:t>期尽</w:t>
      </w:r>
      <w:r>
        <w:rPr>
          <w:rFonts w:ascii="仿宋" w:eastAsia="仿宋" w:hAnsi="仿宋" w:hint="eastAsia"/>
          <w:b/>
          <w:sz w:val="28"/>
          <w:szCs w:val="28"/>
        </w:rPr>
        <w:t>快</w:t>
      </w:r>
      <w:proofErr w:type="gramEnd"/>
      <w:r>
        <w:rPr>
          <w:rFonts w:ascii="仿宋" w:eastAsia="仿宋" w:hAnsi="仿宋" w:hint="eastAsia"/>
          <w:b/>
          <w:sz w:val="28"/>
          <w:szCs w:val="28"/>
        </w:rPr>
        <w:t>赎回，对于</w:t>
      </w:r>
      <w:proofErr w:type="gramStart"/>
      <w:r>
        <w:rPr>
          <w:rFonts w:ascii="仿宋" w:eastAsia="仿宋" w:hAnsi="仿宋" w:hint="eastAsia"/>
          <w:b/>
          <w:sz w:val="28"/>
          <w:szCs w:val="28"/>
        </w:rPr>
        <w:t>您依据</w:t>
      </w:r>
      <w:proofErr w:type="gramEnd"/>
      <w:r>
        <w:rPr>
          <w:rFonts w:ascii="仿宋" w:eastAsia="仿宋" w:hAnsi="仿宋" w:hint="eastAsia"/>
          <w:b/>
          <w:sz w:val="28"/>
          <w:szCs w:val="28"/>
        </w:rPr>
        <w:t>产品说明书约定没有权利提前赎回的理财产品，您将无权以风险承受能力不再匹配为由进行赎回，所以，请您在投资前审慎决策。详见下表：</w:t>
      </w:r>
    </w:p>
    <w:tbl>
      <w:tblPr>
        <w:tblStyle w:val="af0"/>
        <w:tblW w:w="8522" w:type="dxa"/>
        <w:jc w:val="center"/>
        <w:tblLayout w:type="fixed"/>
        <w:tblLook w:val="04A0" w:firstRow="1" w:lastRow="0" w:firstColumn="1" w:lastColumn="0" w:noHBand="0" w:noVBand="1"/>
      </w:tblPr>
      <w:tblGrid>
        <w:gridCol w:w="2182"/>
        <w:gridCol w:w="2183"/>
        <w:gridCol w:w="4157"/>
      </w:tblGrid>
      <w:tr w:rsidR="0061469D">
        <w:trPr>
          <w:trHeight w:val="540"/>
          <w:jc w:val="center"/>
        </w:trPr>
        <w:tc>
          <w:tcPr>
            <w:tcW w:w="2182" w:type="dxa"/>
          </w:tcPr>
          <w:p w:rsidR="0061469D" w:rsidRDefault="006B06BF">
            <w:pPr>
              <w:spacing w:line="540" w:lineRule="exact"/>
              <w:jc w:val="center"/>
              <w:rPr>
                <w:rFonts w:ascii="彩虹粗仿宋" w:eastAsia="彩虹粗仿宋"/>
                <w:b/>
                <w:bCs/>
                <w:kern w:val="0"/>
                <w:sz w:val="20"/>
                <w:szCs w:val="20"/>
              </w:rPr>
            </w:pPr>
            <w:r>
              <w:rPr>
                <w:rFonts w:ascii="彩虹粗仿宋" w:eastAsia="彩虹粗仿宋" w:hint="eastAsia"/>
                <w:b/>
                <w:bCs/>
                <w:kern w:val="0"/>
                <w:sz w:val="20"/>
                <w:szCs w:val="20"/>
              </w:rPr>
              <w:t>风险标识</w:t>
            </w:r>
          </w:p>
        </w:tc>
        <w:tc>
          <w:tcPr>
            <w:tcW w:w="2183" w:type="dxa"/>
          </w:tcPr>
          <w:p w:rsidR="0061469D" w:rsidRDefault="006B06BF">
            <w:pPr>
              <w:spacing w:line="540" w:lineRule="exact"/>
              <w:jc w:val="center"/>
              <w:rPr>
                <w:rFonts w:ascii="彩虹粗仿宋" w:eastAsia="彩虹粗仿宋"/>
                <w:b/>
                <w:bCs/>
                <w:kern w:val="0"/>
                <w:sz w:val="20"/>
                <w:szCs w:val="20"/>
              </w:rPr>
            </w:pPr>
            <w:r>
              <w:rPr>
                <w:rFonts w:ascii="彩虹粗仿宋" w:eastAsia="彩虹粗仿宋" w:hint="eastAsia"/>
                <w:b/>
                <w:bCs/>
                <w:kern w:val="0"/>
                <w:sz w:val="20"/>
                <w:szCs w:val="20"/>
              </w:rPr>
              <w:t>风险等级说明</w:t>
            </w:r>
          </w:p>
        </w:tc>
        <w:tc>
          <w:tcPr>
            <w:tcW w:w="4157" w:type="dxa"/>
          </w:tcPr>
          <w:p w:rsidR="0061469D" w:rsidRDefault="006B06BF">
            <w:pPr>
              <w:spacing w:line="540" w:lineRule="exact"/>
              <w:jc w:val="center"/>
              <w:rPr>
                <w:rFonts w:ascii="彩虹粗仿宋" w:eastAsia="彩虹粗仿宋"/>
                <w:b/>
                <w:bCs/>
                <w:kern w:val="0"/>
                <w:sz w:val="20"/>
                <w:szCs w:val="20"/>
              </w:rPr>
            </w:pPr>
            <w:r>
              <w:rPr>
                <w:rFonts w:ascii="彩虹粗仿宋" w:eastAsia="彩虹粗仿宋" w:hint="eastAsia"/>
                <w:b/>
                <w:bCs/>
                <w:kern w:val="0"/>
                <w:sz w:val="20"/>
                <w:szCs w:val="20"/>
              </w:rPr>
              <w:t>适用群体</w:t>
            </w:r>
          </w:p>
        </w:tc>
      </w:tr>
      <w:tr w:rsidR="0061469D">
        <w:trPr>
          <w:trHeight w:val="540"/>
          <w:jc w:val="center"/>
        </w:trPr>
        <w:tc>
          <w:tcPr>
            <w:tcW w:w="2182" w:type="dxa"/>
          </w:tcPr>
          <w:p w:rsidR="0061469D" w:rsidRDefault="006B06BF">
            <w:pPr>
              <w:spacing w:line="540" w:lineRule="exact"/>
              <w:jc w:val="center"/>
              <w:rPr>
                <w:rFonts w:ascii="彩虹粗仿宋" w:eastAsia="彩虹粗仿宋"/>
                <w:kern w:val="0"/>
                <w:sz w:val="20"/>
                <w:szCs w:val="20"/>
              </w:rPr>
            </w:pPr>
            <w:r>
              <w:rPr>
                <w:rFonts w:ascii="彩虹粗仿宋" w:eastAsia="彩虹粗仿宋" w:hint="eastAsia"/>
                <w:kern w:val="0"/>
                <w:sz w:val="20"/>
                <w:szCs w:val="20"/>
              </w:rPr>
              <w:t>PR1</w:t>
            </w:r>
          </w:p>
        </w:tc>
        <w:tc>
          <w:tcPr>
            <w:tcW w:w="2183" w:type="dxa"/>
          </w:tcPr>
          <w:p w:rsidR="0061469D" w:rsidRDefault="006B06BF">
            <w:pPr>
              <w:spacing w:line="540" w:lineRule="exact"/>
              <w:jc w:val="center"/>
              <w:rPr>
                <w:rFonts w:ascii="彩虹粗仿宋" w:eastAsia="彩虹粗仿宋"/>
                <w:kern w:val="0"/>
                <w:sz w:val="20"/>
                <w:szCs w:val="20"/>
              </w:rPr>
            </w:pPr>
            <w:r>
              <w:rPr>
                <w:rFonts w:ascii="彩虹粗仿宋" w:eastAsia="彩虹粗仿宋" w:hint="eastAsia"/>
                <w:kern w:val="0"/>
                <w:sz w:val="20"/>
                <w:szCs w:val="20"/>
              </w:rPr>
              <w:t>低风险</w:t>
            </w:r>
          </w:p>
        </w:tc>
        <w:tc>
          <w:tcPr>
            <w:tcW w:w="4157" w:type="dxa"/>
          </w:tcPr>
          <w:p w:rsidR="0061469D" w:rsidRDefault="006B06BF">
            <w:pPr>
              <w:spacing w:line="540" w:lineRule="exact"/>
              <w:jc w:val="center"/>
              <w:rPr>
                <w:rFonts w:ascii="彩虹粗仿宋" w:eastAsia="彩虹粗仿宋"/>
                <w:kern w:val="0"/>
                <w:sz w:val="20"/>
                <w:szCs w:val="20"/>
              </w:rPr>
            </w:pPr>
            <w:r>
              <w:rPr>
                <w:rFonts w:ascii="彩虹粗仿宋" w:eastAsia="彩虹粗仿宋"/>
                <w:kern w:val="0"/>
                <w:sz w:val="20"/>
                <w:szCs w:val="20"/>
              </w:rPr>
              <w:t>保守型</w:t>
            </w:r>
            <w:r>
              <w:rPr>
                <w:rFonts w:ascii="彩虹粗仿宋" w:eastAsia="彩虹粗仿宋" w:hint="eastAsia"/>
                <w:kern w:val="0"/>
                <w:sz w:val="20"/>
                <w:szCs w:val="20"/>
              </w:rPr>
              <w:t>、稳健</w:t>
            </w:r>
            <w:r>
              <w:rPr>
                <w:rFonts w:ascii="彩虹粗仿宋" w:eastAsia="彩虹粗仿宋"/>
                <w:kern w:val="0"/>
                <w:sz w:val="20"/>
                <w:szCs w:val="20"/>
              </w:rPr>
              <w:t>型</w:t>
            </w:r>
            <w:r>
              <w:rPr>
                <w:rFonts w:ascii="彩虹粗仿宋" w:eastAsia="彩虹粗仿宋" w:hint="eastAsia"/>
                <w:kern w:val="0"/>
                <w:sz w:val="20"/>
                <w:szCs w:val="20"/>
              </w:rPr>
              <w:t>、平衡</w:t>
            </w:r>
            <w:r>
              <w:rPr>
                <w:rFonts w:ascii="彩虹粗仿宋" w:eastAsia="彩虹粗仿宋"/>
                <w:kern w:val="0"/>
                <w:sz w:val="20"/>
                <w:szCs w:val="20"/>
              </w:rPr>
              <w:t>型</w:t>
            </w:r>
            <w:r>
              <w:rPr>
                <w:rFonts w:ascii="彩虹粗仿宋" w:eastAsia="彩虹粗仿宋" w:hint="eastAsia"/>
                <w:kern w:val="0"/>
                <w:sz w:val="20"/>
                <w:szCs w:val="20"/>
              </w:rPr>
              <w:t>、进取</w:t>
            </w:r>
            <w:r>
              <w:rPr>
                <w:rFonts w:ascii="彩虹粗仿宋" w:eastAsia="彩虹粗仿宋"/>
                <w:kern w:val="0"/>
                <w:sz w:val="20"/>
                <w:szCs w:val="20"/>
              </w:rPr>
              <w:t>型</w:t>
            </w:r>
            <w:r>
              <w:rPr>
                <w:rFonts w:ascii="彩虹粗仿宋" w:eastAsia="彩虹粗仿宋" w:hint="eastAsia"/>
                <w:kern w:val="0"/>
                <w:sz w:val="20"/>
                <w:szCs w:val="20"/>
              </w:rPr>
              <w:t>、激进型</w:t>
            </w:r>
          </w:p>
        </w:tc>
      </w:tr>
      <w:tr w:rsidR="0061469D">
        <w:trPr>
          <w:trHeight w:val="540"/>
          <w:jc w:val="center"/>
        </w:trPr>
        <w:tc>
          <w:tcPr>
            <w:tcW w:w="2182" w:type="dxa"/>
          </w:tcPr>
          <w:p w:rsidR="0061469D" w:rsidRDefault="006B06BF">
            <w:pPr>
              <w:spacing w:line="540" w:lineRule="exact"/>
              <w:jc w:val="center"/>
              <w:rPr>
                <w:rFonts w:ascii="彩虹粗仿宋" w:eastAsia="彩虹粗仿宋"/>
                <w:kern w:val="0"/>
                <w:sz w:val="20"/>
                <w:szCs w:val="20"/>
              </w:rPr>
            </w:pPr>
            <w:r>
              <w:rPr>
                <w:rFonts w:ascii="彩虹粗仿宋" w:eastAsia="彩虹粗仿宋" w:hint="eastAsia"/>
                <w:kern w:val="0"/>
                <w:sz w:val="20"/>
                <w:szCs w:val="20"/>
              </w:rPr>
              <w:t>PR2</w:t>
            </w:r>
          </w:p>
        </w:tc>
        <w:tc>
          <w:tcPr>
            <w:tcW w:w="2183" w:type="dxa"/>
          </w:tcPr>
          <w:p w:rsidR="0061469D" w:rsidRDefault="006B06BF">
            <w:pPr>
              <w:spacing w:line="540" w:lineRule="exact"/>
              <w:jc w:val="center"/>
              <w:rPr>
                <w:rFonts w:ascii="彩虹粗仿宋" w:eastAsia="彩虹粗仿宋"/>
                <w:kern w:val="0"/>
                <w:sz w:val="20"/>
                <w:szCs w:val="20"/>
              </w:rPr>
            </w:pPr>
            <w:r>
              <w:rPr>
                <w:rFonts w:ascii="彩虹粗仿宋" w:eastAsia="彩虹粗仿宋" w:hint="eastAsia"/>
                <w:kern w:val="0"/>
                <w:sz w:val="20"/>
                <w:szCs w:val="20"/>
              </w:rPr>
              <w:t>中低风险</w:t>
            </w:r>
          </w:p>
        </w:tc>
        <w:tc>
          <w:tcPr>
            <w:tcW w:w="4157" w:type="dxa"/>
          </w:tcPr>
          <w:p w:rsidR="0061469D" w:rsidRDefault="006B06BF">
            <w:pPr>
              <w:spacing w:line="540" w:lineRule="exact"/>
              <w:jc w:val="center"/>
              <w:rPr>
                <w:rFonts w:ascii="彩虹粗仿宋" w:eastAsia="彩虹粗仿宋"/>
                <w:kern w:val="0"/>
                <w:sz w:val="20"/>
                <w:szCs w:val="20"/>
              </w:rPr>
            </w:pPr>
            <w:r>
              <w:rPr>
                <w:rFonts w:ascii="彩虹粗仿宋" w:eastAsia="彩虹粗仿宋" w:hint="eastAsia"/>
                <w:kern w:val="0"/>
                <w:sz w:val="20"/>
                <w:szCs w:val="20"/>
              </w:rPr>
              <w:t>稳健</w:t>
            </w:r>
            <w:r>
              <w:rPr>
                <w:rFonts w:ascii="彩虹粗仿宋" w:eastAsia="彩虹粗仿宋"/>
                <w:kern w:val="0"/>
                <w:sz w:val="20"/>
                <w:szCs w:val="20"/>
              </w:rPr>
              <w:t>型</w:t>
            </w:r>
            <w:r>
              <w:rPr>
                <w:rFonts w:ascii="彩虹粗仿宋" w:eastAsia="彩虹粗仿宋" w:hint="eastAsia"/>
                <w:kern w:val="0"/>
                <w:sz w:val="20"/>
                <w:szCs w:val="20"/>
              </w:rPr>
              <w:t>、平衡</w:t>
            </w:r>
            <w:r>
              <w:rPr>
                <w:rFonts w:ascii="彩虹粗仿宋" w:eastAsia="彩虹粗仿宋"/>
                <w:kern w:val="0"/>
                <w:sz w:val="20"/>
                <w:szCs w:val="20"/>
              </w:rPr>
              <w:t>型</w:t>
            </w:r>
            <w:r>
              <w:rPr>
                <w:rFonts w:ascii="彩虹粗仿宋" w:eastAsia="彩虹粗仿宋" w:hint="eastAsia"/>
                <w:kern w:val="0"/>
                <w:sz w:val="20"/>
                <w:szCs w:val="20"/>
              </w:rPr>
              <w:t>、进取</w:t>
            </w:r>
            <w:r>
              <w:rPr>
                <w:rFonts w:ascii="彩虹粗仿宋" w:eastAsia="彩虹粗仿宋"/>
                <w:kern w:val="0"/>
                <w:sz w:val="20"/>
                <w:szCs w:val="20"/>
              </w:rPr>
              <w:t>型</w:t>
            </w:r>
            <w:r>
              <w:rPr>
                <w:rFonts w:ascii="彩虹粗仿宋" w:eastAsia="彩虹粗仿宋" w:hint="eastAsia"/>
                <w:kern w:val="0"/>
                <w:sz w:val="20"/>
                <w:szCs w:val="20"/>
              </w:rPr>
              <w:t>、激进型</w:t>
            </w:r>
          </w:p>
        </w:tc>
      </w:tr>
      <w:tr w:rsidR="0061469D">
        <w:trPr>
          <w:trHeight w:val="540"/>
          <w:jc w:val="center"/>
        </w:trPr>
        <w:tc>
          <w:tcPr>
            <w:tcW w:w="2182" w:type="dxa"/>
          </w:tcPr>
          <w:p w:rsidR="0061469D" w:rsidRDefault="006B06BF">
            <w:pPr>
              <w:spacing w:line="540" w:lineRule="exact"/>
              <w:jc w:val="center"/>
              <w:rPr>
                <w:rFonts w:ascii="彩虹粗仿宋" w:eastAsia="彩虹粗仿宋"/>
                <w:kern w:val="0"/>
                <w:sz w:val="20"/>
                <w:szCs w:val="20"/>
              </w:rPr>
            </w:pPr>
            <w:r>
              <w:rPr>
                <w:rFonts w:ascii="彩虹粗仿宋" w:eastAsia="彩虹粗仿宋" w:hint="eastAsia"/>
                <w:kern w:val="0"/>
                <w:sz w:val="20"/>
                <w:szCs w:val="20"/>
              </w:rPr>
              <w:t>PR3</w:t>
            </w:r>
          </w:p>
        </w:tc>
        <w:tc>
          <w:tcPr>
            <w:tcW w:w="2183" w:type="dxa"/>
          </w:tcPr>
          <w:p w:rsidR="0061469D" w:rsidRDefault="006B06BF">
            <w:pPr>
              <w:spacing w:line="540" w:lineRule="exact"/>
              <w:jc w:val="center"/>
              <w:rPr>
                <w:rFonts w:ascii="彩虹粗仿宋" w:eastAsia="彩虹粗仿宋"/>
                <w:kern w:val="0"/>
                <w:sz w:val="20"/>
                <w:szCs w:val="20"/>
              </w:rPr>
            </w:pPr>
            <w:r>
              <w:rPr>
                <w:rFonts w:ascii="彩虹粗仿宋" w:eastAsia="彩虹粗仿宋" w:hint="eastAsia"/>
                <w:kern w:val="0"/>
                <w:sz w:val="20"/>
                <w:szCs w:val="20"/>
              </w:rPr>
              <w:t>中风险</w:t>
            </w:r>
          </w:p>
        </w:tc>
        <w:tc>
          <w:tcPr>
            <w:tcW w:w="4157" w:type="dxa"/>
          </w:tcPr>
          <w:p w:rsidR="0061469D" w:rsidRDefault="006B06BF">
            <w:pPr>
              <w:tabs>
                <w:tab w:val="left" w:pos="988"/>
              </w:tabs>
              <w:spacing w:line="540" w:lineRule="exact"/>
              <w:jc w:val="center"/>
              <w:rPr>
                <w:rFonts w:ascii="彩虹粗仿宋" w:eastAsia="彩虹粗仿宋"/>
                <w:kern w:val="0"/>
                <w:sz w:val="20"/>
                <w:szCs w:val="20"/>
              </w:rPr>
            </w:pPr>
            <w:r>
              <w:rPr>
                <w:rFonts w:ascii="彩虹粗仿宋" w:eastAsia="彩虹粗仿宋" w:hint="eastAsia"/>
                <w:kern w:val="0"/>
                <w:sz w:val="20"/>
                <w:szCs w:val="20"/>
              </w:rPr>
              <w:t>平衡</w:t>
            </w:r>
            <w:r>
              <w:rPr>
                <w:rFonts w:ascii="彩虹粗仿宋" w:eastAsia="彩虹粗仿宋"/>
                <w:kern w:val="0"/>
                <w:sz w:val="20"/>
                <w:szCs w:val="20"/>
              </w:rPr>
              <w:t>型</w:t>
            </w:r>
            <w:r>
              <w:rPr>
                <w:rFonts w:ascii="彩虹粗仿宋" w:eastAsia="彩虹粗仿宋" w:hint="eastAsia"/>
                <w:kern w:val="0"/>
                <w:sz w:val="20"/>
                <w:szCs w:val="20"/>
              </w:rPr>
              <w:t>、进取</w:t>
            </w:r>
            <w:r>
              <w:rPr>
                <w:rFonts w:ascii="彩虹粗仿宋" w:eastAsia="彩虹粗仿宋"/>
                <w:kern w:val="0"/>
                <w:sz w:val="20"/>
                <w:szCs w:val="20"/>
              </w:rPr>
              <w:t>型</w:t>
            </w:r>
            <w:r>
              <w:rPr>
                <w:rFonts w:ascii="彩虹粗仿宋" w:eastAsia="彩虹粗仿宋" w:hint="eastAsia"/>
                <w:kern w:val="0"/>
                <w:sz w:val="20"/>
                <w:szCs w:val="20"/>
              </w:rPr>
              <w:t>、激进型</w:t>
            </w:r>
          </w:p>
        </w:tc>
      </w:tr>
      <w:tr w:rsidR="0061469D">
        <w:trPr>
          <w:trHeight w:val="540"/>
          <w:jc w:val="center"/>
        </w:trPr>
        <w:tc>
          <w:tcPr>
            <w:tcW w:w="2182" w:type="dxa"/>
          </w:tcPr>
          <w:p w:rsidR="0061469D" w:rsidRDefault="006B06BF">
            <w:pPr>
              <w:spacing w:line="540" w:lineRule="exact"/>
              <w:jc w:val="center"/>
              <w:rPr>
                <w:rFonts w:ascii="彩虹粗仿宋" w:eastAsia="彩虹粗仿宋"/>
                <w:kern w:val="0"/>
                <w:sz w:val="20"/>
                <w:szCs w:val="20"/>
              </w:rPr>
            </w:pPr>
            <w:r>
              <w:rPr>
                <w:rFonts w:ascii="彩虹粗仿宋" w:eastAsia="彩虹粗仿宋" w:hint="eastAsia"/>
                <w:kern w:val="0"/>
                <w:sz w:val="20"/>
                <w:szCs w:val="20"/>
              </w:rPr>
              <w:t>PR4</w:t>
            </w:r>
          </w:p>
        </w:tc>
        <w:tc>
          <w:tcPr>
            <w:tcW w:w="2183" w:type="dxa"/>
          </w:tcPr>
          <w:p w:rsidR="0061469D" w:rsidRDefault="006B06BF">
            <w:pPr>
              <w:spacing w:line="540" w:lineRule="exact"/>
              <w:jc w:val="center"/>
              <w:rPr>
                <w:rFonts w:ascii="彩虹粗仿宋" w:eastAsia="彩虹粗仿宋"/>
                <w:kern w:val="0"/>
                <w:sz w:val="20"/>
                <w:szCs w:val="20"/>
              </w:rPr>
            </w:pPr>
            <w:r>
              <w:rPr>
                <w:rFonts w:ascii="彩虹粗仿宋" w:eastAsia="彩虹粗仿宋" w:hint="eastAsia"/>
                <w:kern w:val="0"/>
                <w:sz w:val="20"/>
                <w:szCs w:val="20"/>
              </w:rPr>
              <w:t>中高风险</w:t>
            </w:r>
          </w:p>
        </w:tc>
        <w:tc>
          <w:tcPr>
            <w:tcW w:w="4157" w:type="dxa"/>
          </w:tcPr>
          <w:p w:rsidR="0061469D" w:rsidRDefault="006B06BF">
            <w:pPr>
              <w:spacing w:line="540" w:lineRule="exact"/>
              <w:jc w:val="center"/>
              <w:rPr>
                <w:rFonts w:ascii="彩虹粗仿宋" w:eastAsia="彩虹粗仿宋"/>
                <w:kern w:val="0"/>
                <w:sz w:val="20"/>
                <w:szCs w:val="20"/>
              </w:rPr>
            </w:pPr>
            <w:r>
              <w:rPr>
                <w:rFonts w:ascii="彩虹粗仿宋" w:eastAsia="彩虹粗仿宋" w:hint="eastAsia"/>
                <w:kern w:val="0"/>
                <w:sz w:val="20"/>
                <w:szCs w:val="20"/>
              </w:rPr>
              <w:t>进取</w:t>
            </w:r>
            <w:r>
              <w:rPr>
                <w:rFonts w:ascii="彩虹粗仿宋" w:eastAsia="彩虹粗仿宋"/>
                <w:kern w:val="0"/>
                <w:sz w:val="20"/>
                <w:szCs w:val="20"/>
              </w:rPr>
              <w:t>型</w:t>
            </w:r>
            <w:r>
              <w:rPr>
                <w:rFonts w:ascii="彩虹粗仿宋" w:eastAsia="彩虹粗仿宋" w:hint="eastAsia"/>
                <w:kern w:val="0"/>
                <w:sz w:val="20"/>
                <w:szCs w:val="20"/>
              </w:rPr>
              <w:t>、激进型</w:t>
            </w:r>
          </w:p>
        </w:tc>
      </w:tr>
      <w:tr w:rsidR="0061469D">
        <w:trPr>
          <w:trHeight w:val="540"/>
          <w:jc w:val="center"/>
        </w:trPr>
        <w:tc>
          <w:tcPr>
            <w:tcW w:w="2182" w:type="dxa"/>
          </w:tcPr>
          <w:p w:rsidR="0061469D" w:rsidRDefault="006B06BF">
            <w:pPr>
              <w:spacing w:line="540" w:lineRule="exact"/>
              <w:jc w:val="center"/>
              <w:rPr>
                <w:rFonts w:ascii="彩虹粗仿宋" w:eastAsia="彩虹粗仿宋"/>
                <w:kern w:val="0"/>
                <w:sz w:val="20"/>
                <w:szCs w:val="21"/>
              </w:rPr>
            </w:pPr>
            <w:r>
              <w:rPr>
                <w:rFonts w:ascii="彩虹粗仿宋" w:eastAsia="彩虹粗仿宋" w:hint="eastAsia"/>
                <w:kern w:val="0"/>
                <w:sz w:val="20"/>
                <w:szCs w:val="21"/>
              </w:rPr>
              <w:t>PR5</w:t>
            </w:r>
          </w:p>
        </w:tc>
        <w:tc>
          <w:tcPr>
            <w:tcW w:w="2183" w:type="dxa"/>
          </w:tcPr>
          <w:p w:rsidR="0061469D" w:rsidRDefault="006B06BF">
            <w:pPr>
              <w:spacing w:line="540" w:lineRule="exact"/>
              <w:jc w:val="center"/>
              <w:rPr>
                <w:rFonts w:ascii="彩虹粗仿宋" w:eastAsia="彩虹粗仿宋"/>
                <w:kern w:val="0"/>
                <w:sz w:val="20"/>
                <w:szCs w:val="21"/>
              </w:rPr>
            </w:pPr>
            <w:r>
              <w:rPr>
                <w:rFonts w:ascii="彩虹粗仿宋" w:eastAsia="彩虹粗仿宋" w:hint="eastAsia"/>
                <w:kern w:val="0"/>
                <w:sz w:val="20"/>
                <w:szCs w:val="21"/>
              </w:rPr>
              <w:t>高风险</w:t>
            </w:r>
          </w:p>
        </w:tc>
        <w:tc>
          <w:tcPr>
            <w:tcW w:w="4157" w:type="dxa"/>
          </w:tcPr>
          <w:p w:rsidR="0061469D" w:rsidRDefault="006B06BF">
            <w:pPr>
              <w:spacing w:line="540" w:lineRule="exact"/>
              <w:jc w:val="center"/>
              <w:rPr>
                <w:rFonts w:ascii="彩虹粗仿宋" w:eastAsia="彩虹粗仿宋"/>
                <w:kern w:val="0"/>
                <w:sz w:val="20"/>
                <w:szCs w:val="21"/>
              </w:rPr>
            </w:pPr>
            <w:r>
              <w:rPr>
                <w:rFonts w:ascii="彩虹粗仿宋" w:eastAsia="彩虹粗仿宋" w:hint="eastAsia"/>
                <w:kern w:val="0"/>
                <w:sz w:val="20"/>
                <w:szCs w:val="20"/>
              </w:rPr>
              <w:t>激进型</w:t>
            </w:r>
          </w:p>
        </w:tc>
      </w:tr>
    </w:tbl>
    <w:p w:rsidR="0061469D" w:rsidRDefault="0061469D">
      <w:pPr>
        <w:spacing w:line="298" w:lineRule="auto"/>
        <w:ind w:right="338" w:firstLineChars="200" w:firstLine="560"/>
        <w:rPr>
          <w:rFonts w:ascii="仿宋" w:eastAsia="仿宋" w:hAnsi="仿宋"/>
          <w:sz w:val="28"/>
          <w:szCs w:val="28"/>
        </w:rPr>
      </w:pPr>
    </w:p>
    <w:p w:rsidR="0061469D" w:rsidRDefault="006B06BF">
      <w:pPr>
        <w:spacing w:line="298" w:lineRule="auto"/>
        <w:ind w:right="338" w:firstLineChars="200" w:firstLine="560"/>
        <w:rPr>
          <w:rFonts w:ascii="仿宋" w:eastAsia="仿宋" w:hAnsi="仿宋"/>
          <w:sz w:val="28"/>
          <w:szCs w:val="28"/>
        </w:rPr>
      </w:pPr>
      <w:r>
        <w:rPr>
          <w:rFonts w:ascii="仿宋" w:eastAsia="仿宋" w:hAnsi="仿宋" w:hint="eastAsia"/>
          <w:sz w:val="28"/>
          <w:szCs w:val="28"/>
        </w:rPr>
        <w:t>为了准确地了解和</w:t>
      </w:r>
      <w:proofErr w:type="gramStart"/>
      <w:r>
        <w:rPr>
          <w:rFonts w:ascii="仿宋" w:eastAsia="仿宋" w:hAnsi="仿宋" w:hint="eastAsia"/>
          <w:sz w:val="28"/>
          <w:szCs w:val="28"/>
        </w:rPr>
        <w:t>评估您</w:t>
      </w:r>
      <w:proofErr w:type="gramEnd"/>
      <w:r>
        <w:rPr>
          <w:rFonts w:ascii="仿宋" w:eastAsia="仿宋" w:hAnsi="仿宋" w:hint="eastAsia"/>
          <w:sz w:val="28"/>
          <w:szCs w:val="28"/>
        </w:rPr>
        <w:t>的投资需求，请您在首次购买理财产品前，通过</w:t>
      </w:r>
      <w:r>
        <w:rPr>
          <w:rFonts w:ascii="仿宋" w:eastAsia="仿宋" w:hAnsi="仿宋" w:cs="FZSSK--GBK1-0" w:hint="eastAsia"/>
          <w:bCs/>
          <w:kern w:val="0"/>
          <w:sz w:val="28"/>
          <w:szCs w:val="28"/>
        </w:rPr>
        <w:t>湖南银行</w:t>
      </w:r>
      <w:r>
        <w:rPr>
          <w:rFonts w:ascii="仿宋" w:eastAsia="仿宋" w:hAnsi="仿宋" w:hint="eastAsia"/>
          <w:sz w:val="28"/>
          <w:szCs w:val="28"/>
        </w:rPr>
        <w:t>的营业网点或适用的电子渠道进行有效风险承受能力的评估。</w:t>
      </w:r>
    </w:p>
    <w:p w:rsidR="0061469D" w:rsidRDefault="006B06BF">
      <w:pPr>
        <w:spacing w:line="298" w:lineRule="auto"/>
        <w:ind w:left="102" w:right="161" w:firstLine="422"/>
        <w:rPr>
          <w:rFonts w:ascii="仿宋" w:eastAsia="仿宋" w:hAnsi="仿宋"/>
          <w:sz w:val="28"/>
          <w:szCs w:val="28"/>
        </w:rPr>
      </w:pPr>
      <w:r>
        <w:rPr>
          <w:rFonts w:ascii="仿宋" w:eastAsia="仿宋" w:hAnsi="仿宋" w:hint="eastAsia"/>
          <w:sz w:val="28"/>
          <w:szCs w:val="28"/>
        </w:rPr>
        <w:t>为了及时</w:t>
      </w:r>
      <w:proofErr w:type="gramStart"/>
      <w:r>
        <w:rPr>
          <w:rFonts w:ascii="仿宋" w:eastAsia="仿宋" w:hAnsi="仿宋" w:hint="eastAsia"/>
          <w:sz w:val="28"/>
          <w:szCs w:val="28"/>
        </w:rPr>
        <w:t>更新您</w:t>
      </w:r>
      <w:proofErr w:type="gramEnd"/>
      <w:r>
        <w:rPr>
          <w:rFonts w:ascii="仿宋" w:eastAsia="仿宋" w:hAnsi="仿宋" w:hint="eastAsia"/>
          <w:sz w:val="28"/>
          <w:szCs w:val="28"/>
        </w:rPr>
        <w:t>的财务状况，明确您的投资目标，个人投资风险承受能力评估结果的有效期为一年期，若您的风险承受能力评估结果已过有效期或者在评级结果有效期内发生了可能影响您自身风险承受能力的情形，请您在再次购买理财产品前，通过销售服务机构</w:t>
      </w:r>
      <w:r>
        <w:rPr>
          <w:rFonts w:ascii="仿宋" w:eastAsia="仿宋" w:hAnsi="仿宋" w:cs="FZSSK--GBK1-0" w:hint="eastAsia"/>
          <w:bCs/>
          <w:kern w:val="0"/>
          <w:sz w:val="28"/>
          <w:szCs w:val="28"/>
        </w:rPr>
        <w:t>湖南银行</w:t>
      </w:r>
      <w:r>
        <w:rPr>
          <w:rFonts w:ascii="仿宋" w:eastAsia="仿宋" w:hAnsi="仿宋" w:hint="eastAsia"/>
          <w:sz w:val="28"/>
          <w:szCs w:val="28"/>
        </w:rPr>
        <w:t>的营业网点或适用的电子渠道重新进行风险承受能力评估。</w:t>
      </w:r>
    </w:p>
    <w:p w:rsidR="0061469D" w:rsidRDefault="006B06BF">
      <w:pPr>
        <w:spacing w:line="298" w:lineRule="auto"/>
        <w:ind w:left="521" w:firstLine="2"/>
        <w:rPr>
          <w:rFonts w:ascii="仿宋" w:eastAsia="仿宋" w:hAnsi="仿宋"/>
          <w:b/>
          <w:bCs/>
          <w:sz w:val="28"/>
          <w:szCs w:val="28"/>
        </w:rPr>
      </w:pPr>
      <w:r>
        <w:rPr>
          <w:rFonts w:ascii="仿宋" w:eastAsia="仿宋" w:hAnsi="仿宋" w:hint="eastAsia"/>
          <w:b/>
          <w:bCs/>
          <w:sz w:val="28"/>
          <w:szCs w:val="28"/>
        </w:rPr>
        <w:t>第二部</w:t>
      </w:r>
      <w:r>
        <w:rPr>
          <w:rFonts w:ascii="仿宋" w:eastAsia="仿宋" w:hAnsi="仿宋"/>
          <w:b/>
          <w:bCs/>
          <w:sz w:val="28"/>
          <w:szCs w:val="28"/>
        </w:rPr>
        <w:t xml:space="preserve"> </w:t>
      </w:r>
      <w:r>
        <w:rPr>
          <w:rFonts w:ascii="仿宋" w:eastAsia="仿宋" w:hAnsi="仿宋" w:hint="eastAsia"/>
          <w:b/>
          <w:bCs/>
          <w:sz w:val="28"/>
          <w:szCs w:val="28"/>
        </w:rPr>
        <w:t>购买您选择的理财产品</w:t>
      </w:r>
    </w:p>
    <w:p w:rsidR="0061469D" w:rsidRDefault="006B06BF">
      <w:pPr>
        <w:spacing w:line="298" w:lineRule="auto"/>
        <w:ind w:left="142" w:rightChars="73" w:right="153" w:firstLine="381"/>
        <w:rPr>
          <w:rFonts w:ascii="仿宋" w:eastAsia="仿宋" w:hAnsi="仿宋"/>
          <w:sz w:val="28"/>
          <w:szCs w:val="28"/>
        </w:rPr>
      </w:pPr>
      <w:r>
        <w:rPr>
          <w:rFonts w:ascii="仿宋" w:eastAsia="仿宋" w:hAnsi="仿宋" w:hint="eastAsia"/>
          <w:sz w:val="28"/>
          <w:szCs w:val="28"/>
        </w:rPr>
        <w:t>您在完成风险承受能力评估后，选择适合</w:t>
      </w:r>
      <w:proofErr w:type="gramStart"/>
      <w:r>
        <w:rPr>
          <w:rFonts w:ascii="仿宋" w:eastAsia="仿宋" w:hAnsi="仿宋" w:hint="eastAsia"/>
          <w:sz w:val="28"/>
          <w:szCs w:val="28"/>
        </w:rPr>
        <w:t>您风险</w:t>
      </w:r>
      <w:proofErr w:type="gramEnd"/>
      <w:r>
        <w:rPr>
          <w:rFonts w:ascii="仿宋" w:eastAsia="仿宋" w:hAnsi="仿宋" w:hint="eastAsia"/>
          <w:sz w:val="28"/>
          <w:szCs w:val="28"/>
        </w:rPr>
        <w:t>承受能力的理财产品，可通过销售服务机构</w:t>
      </w:r>
      <w:r>
        <w:rPr>
          <w:rFonts w:ascii="仿宋" w:eastAsia="仿宋" w:hAnsi="仿宋" w:cs="FZSSK--GBK1-0" w:hint="eastAsia"/>
          <w:bCs/>
          <w:kern w:val="0"/>
          <w:sz w:val="28"/>
          <w:szCs w:val="28"/>
        </w:rPr>
        <w:t>湖南银行</w:t>
      </w:r>
      <w:r>
        <w:rPr>
          <w:rFonts w:ascii="仿宋" w:eastAsia="仿宋" w:hAnsi="仿宋" w:hint="eastAsia"/>
          <w:sz w:val="28"/>
          <w:szCs w:val="28"/>
        </w:rPr>
        <w:t>适用的电子渠道等方式进行</w:t>
      </w:r>
      <w:r>
        <w:rPr>
          <w:rFonts w:ascii="仿宋" w:eastAsia="仿宋" w:hAnsi="仿宋" w:hint="eastAsia"/>
          <w:sz w:val="28"/>
          <w:szCs w:val="28"/>
        </w:rPr>
        <w:lastRenderedPageBreak/>
        <w:t>购买。电子渠道方式有：</w:t>
      </w:r>
    </w:p>
    <w:p w:rsidR="0061469D" w:rsidRDefault="006B06BF">
      <w:pPr>
        <w:ind w:firstLine="602"/>
        <w:rPr>
          <w:rFonts w:ascii="仿宋_GB2312" w:eastAsia="仿宋_GB2312" w:hAnsi="ˎ̥" w:cs="宋体"/>
          <w:kern w:val="0"/>
          <w:sz w:val="30"/>
          <w:szCs w:val="30"/>
        </w:rPr>
      </w:pPr>
      <w:r>
        <w:rPr>
          <w:rFonts w:ascii="仿宋" w:eastAsia="仿宋" w:hAnsi="仿宋" w:hint="eastAsia"/>
          <w:sz w:val="28"/>
          <w:szCs w:val="28"/>
        </w:rPr>
        <w:t>1</w:t>
      </w:r>
      <w:r>
        <w:rPr>
          <w:rFonts w:ascii="仿宋" w:eastAsia="仿宋" w:hAnsi="仿宋" w:hint="eastAsia"/>
          <w:sz w:val="28"/>
          <w:szCs w:val="28"/>
        </w:rPr>
        <w:t>、</w:t>
      </w:r>
      <w:r>
        <w:rPr>
          <w:rFonts w:ascii="仿宋_GB2312" w:eastAsia="仿宋_GB2312" w:hAnsi="ˎ̥" w:cs="宋体"/>
          <w:kern w:val="0"/>
          <w:sz w:val="30"/>
          <w:szCs w:val="30"/>
        </w:rPr>
        <w:t>网上银行</w:t>
      </w:r>
    </w:p>
    <w:p w:rsidR="0061469D" w:rsidRDefault="006B06BF">
      <w:pPr>
        <w:ind w:firstLine="602"/>
        <w:rPr>
          <w:rFonts w:ascii="仿宋_GB2312" w:eastAsia="仿宋_GB2312" w:hAnsi="ˎ̥" w:cs="宋体"/>
          <w:kern w:val="0"/>
          <w:sz w:val="30"/>
          <w:szCs w:val="30"/>
        </w:rPr>
      </w:pPr>
      <w:r>
        <w:rPr>
          <w:rFonts w:ascii="仿宋_GB2312" w:eastAsia="仿宋_GB2312" w:hAnsi="ˎ̥" w:cs="宋体"/>
          <w:kern w:val="0"/>
          <w:sz w:val="30"/>
          <w:szCs w:val="30"/>
        </w:rPr>
        <w:t>投资人签约</w:t>
      </w:r>
      <w:r w:rsidR="00D05DD7">
        <w:rPr>
          <w:rFonts w:ascii="仿宋_GB2312" w:eastAsia="仿宋_GB2312" w:hAnsi="ˎ̥" w:cs="宋体" w:hint="eastAsia"/>
          <w:kern w:val="0"/>
          <w:sz w:val="30"/>
          <w:szCs w:val="30"/>
        </w:rPr>
        <w:t>湖南银行</w:t>
      </w:r>
      <w:r>
        <w:rPr>
          <w:rFonts w:ascii="仿宋_GB2312" w:eastAsia="仿宋_GB2312" w:hAnsi="ˎ̥" w:cs="宋体"/>
          <w:kern w:val="0"/>
          <w:sz w:val="30"/>
          <w:szCs w:val="30"/>
        </w:rPr>
        <w:t>网上银行后即可通过互联网登录</w:t>
      </w:r>
      <w:r w:rsidR="00D05DD7">
        <w:rPr>
          <w:rFonts w:ascii="仿宋_GB2312" w:eastAsia="仿宋_GB2312" w:hAnsi="ˎ̥" w:cs="宋体" w:hint="eastAsia"/>
          <w:kern w:val="0"/>
          <w:sz w:val="30"/>
          <w:szCs w:val="30"/>
        </w:rPr>
        <w:t>湖南银行</w:t>
      </w:r>
      <w:bookmarkStart w:id="0" w:name="_GoBack"/>
      <w:bookmarkEnd w:id="0"/>
      <w:r>
        <w:rPr>
          <w:rFonts w:ascii="仿宋_GB2312" w:eastAsia="仿宋_GB2312" w:hAnsi="ˎ̥" w:cs="宋体"/>
          <w:kern w:val="0"/>
          <w:sz w:val="30"/>
          <w:szCs w:val="30"/>
        </w:rPr>
        <w:t>个人网上银行进行</w:t>
      </w:r>
      <w:r>
        <w:rPr>
          <w:rFonts w:ascii="仿宋_GB2312" w:eastAsia="仿宋_GB2312" w:hAnsi="ˎ̥" w:cs="宋体" w:hint="eastAsia"/>
          <w:kern w:val="0"/>
          <w:sz w:val="30"/>
          <w:szCs w:val="30"/>
        </w:rPr>
        <w:t>理财购买</w:t>
      </w:r>
      <w:r>
        <w:rPr>
          <w:rFonts w:ascii="仿宋_GB2312" w:eastAsia="仿宋_GB2312" w:hAnsi="ˎ̥" w:cs="宋体"/>
          <w:kern w:val="0"/>
          <w:sz w:val="30"/>
          <w:szCs w:val="30"/>
        </w:rPr>
        <w:t>和赎回等业务。</w:t>
      </w:r>
    </w:p>
    <w:p w:rsidR="0061469D" w:rsidRDefault="006B06BF">
      <w:pPr>
        <w:ind w:firstLine="602"/>
        <w:rPr>
          <w:rFonts w:ascii="仿宋_GB2312" w:eastAsia="仿宋_GB2312" w:hAnsi="ˎ̥" w:cs="宋体"/>
          <w:kern w:val="0"/>
          <w:sz w:val="30"/>
          <w:szCs w:val="30"/>
        </w:rPr>
      </w:pPr>
      <w:r>
        <w:rPr>
          <w:rFonts w:ascii="仿宋_GB2312" w:eastAsia="仿宋_GB2312" w:hAnsi="ˎ̥" w:cs="宋体" w:hint="eastAsia"/>
          <w:kern w:val="0"/>
          <w:sz w:val="30"/>
          <w:szCs w:val="30"/>
        </w:rPr>
        <w:t>2</w:t>
      </w:r>
      <w:r>
        <w:rPr>
          <w:rFonts w:ascii="仿宋_GB2312" w:eastAsia="仿宋_GB2312" w:hAnsi="ˎ̥" w:cs="宋体"/>
          <w:kern w:val="0"/>
          <w:sz w:val="30"/>
          <w:szCs w:val="30"/>
        </w:rPr>
        <w:t>、手机银行</w:t>
      </w:r>
    </w:p>
    <w:p w:rsidR="0061469D" w:rsidRDefault="006B06BF">
      <w:pPr>
        <w:ind w:firstLine="602"/>
        <w:rPr>
          <w:rFonts w:ascii="仿宋_GB2312" w:eastAsia="仿宋_GB2312" w:hAnsi="ˎ̥" w:cs="宋体"/>
          <w:kern w:val="0"/>
          <w:sz w:val="30"/>
          <w:szCs w:val="30"/>
        </w:rPr>
      </w:pPr>
      <w:r>
        <w:rPr>
          <w:rFonts w:ascii="仿宋_GB2312" w:eastAsia="仿宋_GB2312" w:hAnsi="ˎ̥" w:cs="宋体"/>
          <w:kern w:val="0"/>
          <w:sz w:val="30"/>
          <w:szCs w:val="30"/>
        </w:rPr>
        <w:t>投资人登录手机银行，可进行</w:t>
      </w:r>
      <w:r>
        <w:rPr>
          <w:rFonts w:ascii="仿宋_GB2312" w:eastAsia="仿宋_GB2312" w:hAnsi="ˎ̥" w:cs="宋体" w:hint="eastAsia"/>
          <w:kern w:val="0"/>
          <w:sz w:val="30"/>
          <w:szCs w:val="30"/>
        </w:rPr>
        <w:t>理财购买</w:t>
      </w:r>
      <w:r>
        <w:rPr>
          <w:rFonts w:ascii="仿宋_GB2312" w:eastAsia="仿宋_GB2312" w:hAnsi="ˎ̥" w:cs="宋体"/>
          <w:kern w:val="0"/>
          <w:sz w:val="30"/>
          <w:szCs w:val="30"/>
        </w:rPr>
        <w:t>和赎回等业务。</w:t>
      </w:r>
    </w:p>
    <w:p w:rsidR="0061469D" w:rsidRDefault="0061469D">
      <w:pPr>
        <w:spacing w:line="298" w:lineRule="auto"/>
        <w:ind w:left="142" w:rightChars="73" w:right="153" w:firstLine="381"/>
        <w:rPr>
          <w:rFonts w:ascii="仿宋" w:eastAsia="仿宋" w:hAnsi="仿宋"/>
          <w:sz w:val="28"/>
          <w:szCs w:val="28"/>
        </w:rPr>
      </w:pPr>
    </w:p>
    <w:p w:rsidR="0061469D" w:rsidRDefault="006B06BF">
      <w:pPr>
        <w:spacing w:line="298" w:lineRule="auto"/>
        <w:ind w:left="142" w:rightChars="73" w:right="153" w:firstLine="381"/>
        <w:rPr>
          <w:rFonts w:ascii="仿宋" w:eastAsia="仿宋" w:hAnsi="仿宋"/>
          <w:sz w:val="28"/>
          <w:szCs w:val="28"/>
        </w:rPr>
      </w:pPr>
      <w:r>
        <w:rPr>
          <w:rFonts w:ascii="仿宋" w:eastAsia="仿宋" w:hAnsi="仿宋" w:hint="eastAsia"/>
          <w:b/>
          <w:bCs/>
          <w:sz w:val="28"/>
          <w:szCs w:val="28"/>
        </w:rPr>
        <w:t>第三部</w:t>
      </w:r>
      <w:r>
        <w:rPr>
          <w:rFonts w:ascii="仿宋" w:eastAsia="仿宋" w:hAnsi="仿宋"/>
          <w:b/>
          <w:bCs/>
          <w:sz w:val="28"/>
          <w:szCs w:val="28"/>
        </w:rPr>
        <w:t xml:space="preserve"> </w:t>
      </w:r>
      <w:r>
        <w:rPr>
          <w:rFonts w:ascii="仿宋" w:eastAsia="仿宋" w:hAnsi="仿宋" w:hint="eastAsia"/>
          <w:b/>
          <w:bCs/>
          <w:sz w:val="28"/>
          <w:szCs w:val="28"/>
        </w:rPr>
        <w:t>了解理财产品的信息披露方式、渠道和频率</w:t>
      </w:r>
    </w:p>
    <w:p w:rsidR="0061469D" w:rsidRDefault="006B06BF">
      <w:pPr>
        <w:spacing w:line="298" w:lineRule="auto"/>
        <w:ind w:left="142" w:right="161" w:firstLineChars="200" w:firstLine="560"/>
        <w:rPr>
          <w:rFonts w:ascii="仿宋" w:eastAsia="仿宋" w:hAnsi="仿宋"/>
          <w:b/>
          <w:sz w:val="28"/>
          <w:szCs w:val="28"/>
        </w:rPr>
      </w:pPr>
      <w:r>
        <w:rPr>
          <w:rFonts w:ascii="仿宋" w:eastAsia="仿宋" w:hAnsi="仿宋" w:hint="eastAsia"/>
          <w:sz w:val="28"/>
          <w:szCs w:val="28"/>
        </w:rPr>
        <w:t>有关产品相关信息的披露方式、渠道和频率，您可根据《产品说明书》中所载明的</w:t>
      </w:r>
      <w:r>
        <w:rPr>
          <w:rFonts w:ascii="仿宋" w:eastAsia="仿宋" w:hAnsi="仿宋"/>
          <w:sz w:val="28"/>
          <w:szCs w:val="28"/>
        </w:rPr>
        <w:t>“</w:t>
      </w:r>
      <w:r>
        <w:rPr>
          <w:rFonts w:ascii="仿宋" w:eastAsia="仿宋" w:hAnsi="仿宋" w:hint="eastAsia"/>
          <w:sz w:val="28"/>
          <w:szCs w:val="28"/>
        </w:rPr>
        <w:t>信息公告</w:t>
      </w:r>
      <w:r>
        <w:rPr>
          <w:rFonts w:ascii="仿宋" w:eastAsia="仿宋" w:hAnsi="仿宋"/>
          <w:sz w:val="28"/>
          <w:szCs w:val="28"/>
        </w:rPr>
        <w:t>”</w:t>
      </w:r>
      <w:r>
        <w:rPr>
          <w:rFonts w:ascii="仿宋" w:eastAsia="仿宋" w:hAnsi="仿宋" w:hint="eastAsia"/>
          <w:sz w:val="28"/>
          <w:szCs w:val="28"/>
        </w:rPr>
        <w:t>约定，</w:t>
      </w:r>
      <w:r>
        <w:rPr>
          <w:rFonts w:ascii="仿宋" w:eastAsia="仿宋" w:hAnsi="仿宋" w:hint="eastAsia"/>
          <w:b/>
          <w:sz w:val="28"/>
          <w:szCs w:val="28"/>
        </w:rPr>
        <w:t>及时登录销售服务</w:t>
      </w:r>
      <w:r>
        <w:rPr>
          <w:rFonts w:ascii="仿宋" w:eastAsia="仿宋" w:hAnsi="仿宋"/>
          <w:b/>
          <w:sz w:val="28"/>
          <w:szCs w:val="28"/>
        </w:rPr>
        <w:t>机构</w:t>
      </w:r>
      <w:r>
        <w:rPr>
          <w:rFonts w:ascii="仿宋" w:eastAsia="仿宋" w:hAnsi="仿宋" w:hint="eastAsia"/>
          <w:b/>
          <w:sz w:val="28"/>
          <w:szCs w:val="28"/>
        </w:rPr>
        <w:t>【</w:t>
      </w:r>
      <w:r>
        <w:rPr>
          <w:rFonts w:ascii="仿宋" w:eastAsia="仿宋" w:hAnsi="仿宋" w:cs="FZSSK--GBK1-0" w:hint="eastAsia"/>
          <w:b/>
          <w:kern w:val="0"/>
          <w:sz w:val="28"/>
          <w:szCs w:val="28"/>
        </w:rPr>
        <w:t>湖南银行</w:t>
      </w:r>
      <w:r>
        <w:rPr>
          <w:rFonts w:ascii="仿宋" w:eastAsia="仿宋" w:hAnsi="仿宋" w:hint="eastAsia"/>
          <w:b/>
          <w:sz w:val="28"/>
          <w:szCs w:val="28"/>
        </w:rPr>
        <w:t>网站或致电</w:t>
      </w:r>
      <w:r>
        <w:rPr>
          <w:rFonts w:ascii="仿宋" w:eastAsia="仿宋" w:hAnsi="仿宋" w:cs="FZSSK--GBK1-0" w:hint="eastAsia"/>
          <w:b/>
          <w:kern w:val="0"/>
          <w:sz w:val="28"/>
          <w:szCs w:val="28"/>
        </w:rPr>
        <w:t>湖南银行</w:t>
      </w:r>
      <w:r>
        <w:rPr>
          <w:rFonts w:ascii="仿宋" w:eastAsia="仿宋" w:hAnsi="仿宋" w:hint="eastAsia"/>
          <w:b/>
          <w:sz w:val="28"/>
          <w:szCs w:val="28"/>
        </w:rPr>
        <w:t>全国统一客户服务热线（</w:t>
      </w:r>
      <w:r>
        <w:rPr>
          <w:rFonts w:ascii="仿宋" w:eastAsia="仿宋" w:hAnsi="仿宋" w:hint="eastAsia"/>
          <w:b/>
          <w:sz w:val="28"/>
          <w:szCs w:val="28"/>
        </w:rPr>
        <w:t>0731-96599</w:t>
      </w:r>
      <w:r>
        <w:rPr>
          <w:rFonts w:ascii="仿宋" w:eastAsia="仿宋" w:hAnsi="仿宋" w:hint="eastAsia"/>
          <w:b/>
          <w:sz w:val="28"/>
          <w:szCs w:val="28"/>
        </w:rPr>
        <w:t>）或到</w:t>
      </w:r>
      <w:r>
        <w:rPr>
          <w:rFonts w:ascii="仿宋" w:eastAsia="仿宋" w:hAnsi="仿宋" w:cs="FZSSK--GBK1-0" w:hint="eastAsia"/>
          <w:b/>
          <w:kern w:val="0"/>
          <w:sz w:val="28"/>
          <w:szCs w:val="28"/>
        </w:rPr>
        <w:t>湖南银行</w:t>
      </w:r>
      <w:r>
        <w:rPr>
          <w:rFonts w:ascii="仿宋" w:eastAsia="仿宋" w:hAnsi="仿宋" w:hint="eastAsia"/>
          <w:b/>
          <w:sz w:val="28"/>
          <w:szCs w:val="28"/>
        </w:rPr>
        <w:t>营业网点进行查询】。</w:t>
      </w:r>
    </w:p>
    <w:p w:rsidR="0061469D" w:rsidRDefault="006B06BF">
      <w:pPr>
        <w:pStyle w:val="af4"/>
        <w:numPr>
          <w:ilvl w:val="0"/>
          <w:numId w:val="1"/>
        </w:numPr>
        <w:spacing w:before="30" w:line="298" w:lineRule="auto"/>
        <w:ind w:right="1503" w:firstLineChars="0"/>
        <w:rPr>
          <w:rFonts w:ascii="仿宋" w:eastAsia="仿宋" w:hAnsi="仿宋"/>
          <w:b/>
          <w:bCs/>
          <w:sz w:val="28"/>
          <w:szCs w:val="28"/>
        </w:rPr>
      </w:pPr>
      <w:r>
        <w:rPr>
          <w:rFonts w:ascii="仿宋" w:eastAsia="仿宋" w:hAnsi="仿宋" w:hint="eastAsia"/>
          <w:b/>
          <w:bCs/>
          <w:sz w:val="28"/>
          <w:szCs w:val="28"/>
        </w:rPr>
        <w:t>客户对银行理财产品的投诉方式和程序</w:t>
      </w:r>
    </w:p>
    <w:p w:rsidR="0061469D" w:rsidRDefault="006B06BF">
      <w:pPr>
        <w:spacing w:line="300" w:lineRule="auto"/>
        <w:ind w:right="688" w:firstLineChars="200" w:firstLine="560"/>
        <w:rPr>
          <w:rStyle w:val="af1"/>
          <w:rFonts w:ascii="仿宋" w:eastAsia="仿宋" w:hAnsi="仿宋"/>
          <w:sz w:val="28"/>
          <w:szCs w:val="28"/>
        </w:rPr>
      </w:pPr>
      <w:r>
        <w:rPr>
          <w:rFonts w:ascii="仿宋" w:eastAsia="仿宋" w:hAnsi="仿宋" w:hint="eastAsia"/>
          <w:sz w:val="28"/>
          <w:szCs w:val="28"/>
        </w:rPr>
        <w:t>如您对本理财产品、招银理财以及</w:t>
      </w:r>
      <w:r>
        <w:rPr>
          <w:rFonts w:ascii="仿宋" w:eastAsia="仿宋" w:hAnsi="仿宋" w:cs="FZSSK--GBK1-0" w:hint="eastAsia"/>
          <w:bCs/>
          <w:kern w:val="0"/>
          <w:sz w:val="28"/>
          <w:szCs w:val="28"/>
        </w:rPr>
        <w:t>湖南银行</w:t>
      </w:r>
      <w:r>
        <w:rPr>
          <w:rFonts w:ascii="仿宋" w:eastAsia="仿宋" w:hAnsi="仿宋" w:hint="eastAsia"/>
          <w:sz w:val="28"/>
          <w:szCs w:val="28"/>
        </w:rPr>
        <w:t>服务有任何意见和建议，可通过【</w:t>
      </w:r>
      <w:r>
        <w:rPr>
          <w:rFonts w:ascii="仿宋" w:eastAsia="仿宋" w:hAnsi="仿宋" w:cs="FZSSK--GBK1-0" w:hint="eastAsia"/>
          <w:bCs/>
          <w:kern w:val="0"/>
          <w:sz w:val="28"/>
          <w:szCs w:val="28"/>
        </w:rPr>
        <w:t>湖南银行</w:t>
      </w:r>
      <w:r>
        <w:rPr>
          <w:rFonts w:ascii="仿宋" w:eastAsia="仿宋" w:hAnsi="仿宋" w:hint="eastAsia"/>
          <w:sz w:val="28"/>
          <w:szCs w:val="28"/>
        </w:rPr>
        <w:t>营业网点工作人员、</w:t>
      </w:r>
      <w:r>
        <w:rPr>
          <w:rFonts w:ascii="仿宋" w:eastAsia="仿宋" w:hAnsi="仿宋" w:hint="eastAsia"/>
          <w:sz w:val="28"/>
          <w:szCs w:val="28"/>
        </w:rPr>
        <w:t>0731-96599</w:t>
      </w:r>
      <w:r>
        <w:rPr>
          <w:rFonts w:ascii="仿宋" w:eastAsia="仿宋" w:hAnsi="仿宋" w:hint="eastAsia"/>
          <w:sz w:val="28"/>
          <w:szCs w:val="28"/>
        </w:rPr>
        <w:t>客户服务电话以及官网</w:t>
      </w:r>
      <w:r>
        <w:rPr>
          <w:rFonts w:ascii="仿宋" w:eastAsia="仿宋" w:hAnsi="仿宋" w:hint="eastAsia"/>
          <w:sz w:val="28"/>
          <w:szCs w:val="28"/>
        </w:rPr>
        <w:t>https://www.hunan-bank.com</w:t>
      </w:r>
      <w:r>
        <w:rPr>
          <w:rStyle w:val="af1"/>
          <w:rFonts w:ascii="仿宋" w:eastAsia="仿宋" w:hAnsi="仿宋" w:hint="eastAsia"/>
          <w:sz w:val="28"/>
          <w:szCs w:val="28"/>
        </w:rPr>
        <w:t>】进行反映，湖南银行将予以受理。</w:t>
      </w:r>
    </w:p>
    <w:p w:rsidR="0061469D" w:rsidRDefault="006B06BF">
      <w:pPr>
        <w:snapToGrid w:val="0"/>
        <w:spacing w:beforeLines="50" w:before="156" w:line="360" w:lineRule="auto"/>
        <w:ind w:firstLineChars="200" w:firstLine="560"/>
        <w:rPr>
          <w:rFonts w:ascii="仿宋" w:eastAsia="仿宋" w:hAnsi="仿宋"/>
          <w:b/>
          <w:sz w:val="28"/>
          <w:szCs w:val="28"/>
        </w:rPr>
      </w:pPr>
      <w:r>
        <w:rPr>
          <w:rFonts w:ascii="仿宋" w:eastAsia="仿宋" w:hAnsi="仿宋"/>
          <w:sz w:val="28"/>
          <w:szCs w:val="28"/>
        </w:rPr>
        <w:t>如您对所购买的理财计划有任何意见或建议，还可以联系产品管理人</w:t>
      </w:r>
      <w:r>
        <w:rPr>
          <w:rFonts w:ascii="仿宋" w:eastAsia="仿宋" w:hAnsi="仿宋" w:hint="eastAsia"/>
          <w:sz w:val="28"/>
          <w:szCs w:val="28"/>
        </w:rPr>
        <w:t>，以下是</w:t>
      </w:r>
      <w:r>
        <w:rPr>
          <w:rFonts w:ascii="仿宋" w:eastAsia="仿宋" w:hAnsi="仿宋"/>
          <w:sz w:val="28"/>
          <w:szCs w:val="28"/>
        </w:rPr>
        <w:t>产品管理人</w:t>
      </w:r>
      <w:r>
        <w:rPr>
          <w:rFonts w:ascii="仿宋" w:eastAsia="仿宋" w:hAnsi="仿宋" w:hint="eastAsia"/>
          <w:sz w:val="28"/>
          <w:szCs w:val="28"/>
        </w:rPr>
        <w:t>投诉受理联系方式，</w:t>
      </w:r>
      <w:r>
        <w:rPr>
          <w:rFonts w:ascii="仿宋" w:eastAsia="仿宋" w:hAnsi="仿宋"/>
          <w:sz w:val="28"/>
          <w:szCs w:val="28"/>
        </w:rPr>
        <w:t>产品管理人将及时受理并给予答复。</w:t>
      </w:r>
    </w:p>
    <w:p w:rsidR="0061469D" w:rsidRDefault="006B06BF">
      <w:pPr>
        <w:snapToGrid w:val="0"/>
        <w:spacing w:beforeLines="50" w:before="156" w:line="360" w:lineRule="auto"/>
        <w:ind w:firstLineChars="200" w:firstLine="560"/>
        <w:rPr>
          <w:rFonts w:ascii="仿宋" w:eastAsia="仿宋" w:hAnsi="仿宋"/>
          <w:sz w:val="28"/>
          <w:szCs w:val="28"/>
        </w:rPr>
      </w:pPr>
      <w:r>
        <w:rPr>
          <w:rFonts w:ascii="仿宋" w:eastAsia="仿宋" w:hAnsi="仿宋" w:hint="eastAsia"/>
          <w:sz w:val="28"/>
          <w:szCs w:val="28"/>
        </w:rPr>
        <w:t>招银理财投诉邮箱：</w:t>
      </w:r>
      <w:hyperlink r:id="rId8" w:history="1">
        <w:r>
          <w:rPr>
            <w:rStyle w:val="af1"/>
            <w:rFonts w:ascii="仿宋" w:eastAsia="仿宋" w:hAnsi="仿宋"/>
            <w:sz w:val="28"/>
            <w:szCs w:val="28"/>
          </w:rPr>
          <w:t>cmbwm_service@cmbchina.com</w:t>
        </w:r>
      </w:hyperlink>
    </w:p>
    <w:p w:rsidR="0061469D" w:rsidRDefault="006B06BF">
      <w:pPr>
        <w:snapToGrid w:val="0"/>
        <w:spacing w:beforeLines="50" w:before="156" w:line="360" w:lineRule="auto"/>
        <w:ind w:firstLineChars="200" w:firstLine="560"/>
        <w:rPr>
          <w:rFonts w:ascii="仿宋" w:eastAsia="仿宋" w:hAnsi="仿宋"/>
          <w:sz w:val="28"/>
          <w:szCs w:val="28"/>
        </w:rPr>
      </w:pPr>
      <w:r>
        <w:rPr>
          <w:rFonts w:ascii="仿宋" w:eastAsia="仿宋" w:hAnsi="仿宋" w:hint="eastAsia"/>
          <w:sz w:val="28"/>
          <w:szCs w:val="28"/>
        </w:rPr>
        <w:t>投诉处理流程详见招银</w:t>
      </w:r>
      <w:proofErr w:type="gramStart"/>
      <w:r>
        <w:rPr>
          <w:rFonts w:ascii="仿宋" w:eastAsia="仿宋" w:hAnsi="仿宋" w:hint="eastAsia"/>
          <w:sz w:val="28"/>
          <w:szCs w:val="28"/>
        </w:rPr>
        <w:t>理财官网主页</w:t>
      </w:r>
      <w:proofErr w:type="gramEnd"/>
      <w:r>
        <w:rPr>
          <w:rFonts w:ascii="仿宋" w:eastAsia="仿宋" w:hAnsi="仿宋" w:hint="eastAsia"/>
          <w:sz w:val="28"/>
          <w:szCs w:val="28"/>
        </w:rPr>
        <w:t>（</w:t>
      </w:r>
      <w:hyperlink r:id="rId9" w:history="1">
        <w:r>
          <w:rPr>
            <w:rStyle w:val="af1"/>
            <w:rFonts w:ascii="仿宋" w:eastAsia="仿宋" w:hAnsi="仿宋"/>
            <w:sz w:val="28"/>
            <w:szCs w:val="28"/>
          </w:rPr>
          <w:t>www.cmbchinawm.com</w:t>
        </w:r>
      </w:hyperlink>
      <w:r>
        <w:rPr>
          <w:rFonts w:ascii="仿宋" w:eastAsia="仿宋" w:hAnsi="仿宋"/>
          <w:sz w:val="28"/>
          <w:szCs w:val="28"/>
        </w:rPr>
        <w:t>）</w:t>
      </w:r>
      <w:r>
        <w:rPr>
          <w:rFonts w:ascii="仿宋" w:eastAsia="仿宋" w:hAnsi="仿宋" w:hint="eastAsia"/>
          <w:sz w:val="28"/>
          <w:szCs w:val="28"/>
        </w:rPr>
        <w:t>。</w:t>
      </w:r>
    </w:p>
    <w:p w:rsidR="0061469D" w:rsidRDefault="006B06BF">
      <w:pPr>
        <w:spacing w:line="300" w:lineRule="auto"/>
        <w:ind w:right="688"/>
        <w:rPr>
          <w:rFonts w:ascii="仿宋" w:eastAsia="仿宋" w:hAnsi="仿宋"/>
          <w:b/>
          <w:bCs/>
          <w:sz w:val="28"/>
          <w:szCs w:val="28"/>
        </w:rPr>
      </w:pPr>
      <w:r>
        <w:rPr>
          <w:rFonts w:ascii="仿宋" w:eastAsia="仿宋" w:hAnsi="仿宋" w:hint="eastAsia"/>
          <w:b/>
          <w:bCs/>
          <w:sz w:val="28"/>
          <w:szCs w:val="28"/>
        </w:rPr>
        <w:lastRenderedPageBreak/>
        <w:t>三、参与主体：</w:t>
      </w:r>
    </w:p>
    <w:p w:rsidR="0061469D" w:rsidRDefault="006B06BF">
      <w:pPr>
        <w:spacing w:line="300" w:lineRule="auto"/>
        <w:ind w:left="524" w:right="688" w:firstLineChars="116" w:firstLine="325"/>
        <w:rPr>
          <w:rFonts w:ascii="仿宋" w:eastAsia="仿宋" w:hAnsi="仿宋"/>
          <w:sz w:val="28"/>
          <w:szCs w:val="28"/>
        </w:rPr>
      </w:pPr>
      <w:r>
        <w:rPr>
          <w:rFonts w:ascii="仿宋" w:eastAsia="仿宋" w:hAnsi="仿宋" w:hint="eastAsia"/>
          <w:sz w:val="28"/>
          <w:szCs w:val="28"/>
        </w:rPr>
        <w:t>产品管理人：招银理财有限责任公司</w:t>
      </w:r>
    </w:p>
    <w:p w:rsidR="0061469D" w:rsidRDefault="006B06BF">
      <w:pPr>
        <w:spacing w:line="300" w:lineRule="auto"/>
        <w:ind w:left="524" w:right="688" w:firstLineChars="116" w:firstLine="325"/>
        <w:rPr>
          <w:rFonts w:ascii="仿宋" w:eastAsia="仿宋" w:hAnsi="仿宋"/>
          <w:sz w:val="28"/>
          <w:szCs w:val="28"/>
        </w:rPr>
      </w:pPr>
      <w:r>
        <w:rPr>
          <w:rFonts w:ascii="仿宋" w:eastAsia="仿宋" w:hAnsi="仿宋" w:hint="eastAsia"/>
          <w:sz w:val="28"/>
          <w:szCs w:val="28"/>
        </w:rPr>
        <w:t>销售服务机构：湖南银行股份有限公司</w:t>
      </w:r>
      <w:r>
        <w:rPr>
          <w:rFonts w:ascii="华文仿宋" w:eastAsia="华文仿宋" w:hAnsi="华文仿宋" w:cs="宋体" w:hint="eastAsia"/>
          <w:bCs/>
          <w:color w:val="000000" w:themeColor="text1"/>
          <w:sz w:val="24"/>
          <w:szCs w:val="24"/>
        </w:rPr>
        <w:t xml:space="preserve">　</w:t>
      </w:r>
    </w:p>
    <w:p w:rsidR="0061469D" w:rsidRDefault="006B06BF">
      <w:pPr>
        <w:pStyle w:val="af4"/>
        <w:numPr>
          <w:ilvl w:val="0"/>
          <w:numId w:val="2"/>
        </w:numPr>
        <w:spacing w:line="300" w:lineRule="auto"/>
        <w:ind w:right="688" w:firstLineChars="0"/>
        <w:rPr>
          <w:rFonts w:ascii="仿宋" w:eastAsia="仿宋" w:hAnsi="仿宋"/>
          <w:b/>
          <w:bCs/>
          <w:sz w:val="28"/>
          <w:szCs w:val="28"/>
        </w:rPr>
      </w:pPr>
      <w:r>
        <w:rPr>
          <w:rFonts w:ascii="仿宋" w:eastAsia="仿宋" w:hAnsi="仿宋" w:hint="eastAsia"/>
          <w:b/>
          <w:bCs/>
          <w:sz w:val="28"/>
          <w:szCs w:val="28"/>
        </w:rPr>
        <w:t>联系方式：</w:t>
      </w:r>
    </w:p>
    <w:p w:rsidR="0061469D" w:rsidRDefault="006B06BF">
      <w:pPr>
        <w:spacing w:line="300" w:lineRule="auto"/>
        <w:ind w:left="524" w:right="688" w:firstLineChars="167" w:firstLine="468"/>
        <w:rPr>
          <w:rFonts w:ascii="仿宋" w:eastAsia="仿宋" w:hAnsi="仿宋"/>
          <w:sz w:val="28"/>
          <w:szCs w:val="28"/>
        </w:rPr>
      </w:pPr>
      <w:r>
        <w:rPr>
          <w:rFonts w:ascii="仿宋" w:eastAsia="仿宋" w:hAnsi="仿宋" w:hint="eastAsia"/>
          <w:sz w:val="28"/>
          <w:szCs w:val="28"/>
        </w:rPr>
        <w:t>招银理财有限责任公司：</w:t>
      </w:r>
    </w:p>
    <w:p w:rsidR="0061469D" w:rsidRDefault="006B06BF">
      <w:pPr>
        <w:spacing w:line="300" w:lineRule="auto"/>
        <w:ind w:left="524" w:right="688" w:firstLineChars="167" w:firstLine="468"/>
        <w:rPr>
          <w:rFonts w:ascii="仿宋" w:eastAsia="仿宋" w:hAnsi="仿宋"/>
          <w:sz w:val="28"/>
          <w:szCs w:val="28"/>
        </w:rPr>
      </w:pPr>
      <w:r>
        <w:rPr>
          <w:rFonts w:ascii="仿宋" w:eastAsia="仿宋" w:hAnsi="仿宋" w:hint="eastAsia"/>
          <w:sz w:val="28"/>
          <w:szCs w:val="28"/>
        </w:rPr>
        <w:t>地址：深圳市科苑南路</w:t>
      </w:r>
      <w:r>
        <w:rPr>
          <w:rFonts w:ascii="仿宋" w:eastAsia="仿宋" w:hAnsi="仿宋" w:hint="eastAsia"/>
          <w:sz w:val="28"/>
          <w:szCs w:val="28"/>
        </w:rPr>
        <w:t>2700</w:t>
      </w:r>
      <w:r>
        <w:rPr>
          <w:rFonts w:ascii="仿宋" w:eastAsia="仿宋" w:hAnsi="仿宋" w:hint="eastAsia"/>
          <w:sz w:val="28"/>
          <w:szCs w:val="28"/>
        </w:rPr>
        <w:t>号华</w:t>
      </w:r>
      <w:proofErr w:type="gramStart"/>
      <w:r>
        <w:rPr>
          <w:rFonts w:ascii="仿宋" w:eastAsia="仿宋" w:hAnsi="仿宋" w:hint="eastAsia"/>
          <w:sz w:val="28"/>
          <w:szCs w:val="28"/>
        </w:rPr>
        <w:t>润金融</w:t>
      </w:r>
      <w:proofErr w:type="gramEnd"/>
      <w:r>
        <w:rPr>
          <w:rFonts w:ascii="仿宋" w:eastAsia="仿宋" w:hAnsi="仿宋" w:hint="eastAsia"/>
          <w:sz w:val="28"/>
          <w:szCs w:val="28"/>
        </w:rPr>
        <w:t>大厦</w:t>
      </w:r>
      <w:r>
        <w:rPr>
          <w:rFonts w:ascii="仿宋" w:eastAsia="仿宋" w:hAnsi="仿宋" w:hint="eastAsia"/>
          <w:sz w:val="28"/>
          <w:szCs w:val="28"/>
        </w:rPr>
        <w:t>17-20</w:t>
      </w:r>
      <w:r>
        <w:rPr>
          <w:rFonts w:ascii="仿宋" w:eastAsia="仿宋" w:hAnsi="仿宋" w:hint="eastAsia"/>
          <w:sz w:val="28"/>
          <w:szCs w:val="28"/>
        </w:rPr>
        <w:t>层</w:t>
      </w:r>
    </w:p>
    <w:p w:rsidR="0061469D" w:rsidRDefault="006B06BF">
      <w:pPr>
        <w:spacing w:line="300" w:lineRule="auto"/>
        <w:ind w:left="524" w:right="688" w:firstLineChars="167" w:firstLine="468"/>
        <w:rPr>
          <w:rFonts w:ascii="仿宋" w:eastAsia="仿宋" w:hAnsi="仿宋"/>
          <w:sz w:val="28"/>
          <w:szCs w:val="28"/>
        </w:rPr>
      </w:pPr>
      <w:r>
        <w:rPr>
          <w:rFonts w:ascii="仿宋" w:eastAsia="仿宋" w:hAnsi="仿宋" w:hint="eastAsia"/>
          <w:sz w:val="28"/>
          <w:szCs w:val="28"/>
        </w:rPr>
        <w:t>湖南银行股份有限公司：</w:t>
      </w:r>
    </w:p>
    <w:p w:rsidR="0061469D" w:rsidRDefault="006B06BF">
      <w:pPr>
        <w:spacing w:line="300" w:lineRule="auto"/>
        <w:ind w:left="524" w:right="688" w:firstLineChars="167" w:firstLine="468"/>
        <w:rPr>
          <w:rFonts w:ascii="仿宋" w:eastAsia="仿宋" w:hAnsi="仿宋"/>
          <w:sz w:val="28"/>
          <w:szCs w:val="28"/>
        </w:rPr>
      </w:pPr>
      <w:r>
        <w:rPr>
          <w:rFonts w:ascii="仿宋" w:eastAsia="仿宋" w:hAnsi="仿宋" w:hint="eastAsia"/>
          <w:sz w:val="28"/>
          <w:szCs w:val="28"/>
        </w:rPr>
        <w:t>网址：</w:t>
      </w:r>
      <w:r>
        <w:rPr>
          <w:rFonts w:ascii="仿宋" w:eastAsia="仿宋" w:hAnsi="仿宋" w:hint="eastAsia"/>
          <w:sz w:val="28"/>
          <w:szCs w:val="28"/>
        </w:rPr>
        <w:t xml:space="preserve">https://www.hunan-bank.com </w:t>
      </w:r>
    </w:p>
    <w:p w:rsidR="0061469D" w:rsidRDefault="006B06BF">
      <w:pPr>
        <w:spacing w:line="300" w:lineRule="auto"/>
        <w:ind w:left="524" w:right="688" w:firstLineChars="167" w:firstLine="468"/>
        <w:rPr>
          <w:rFonts w:ascii="仿宋" w:eastAsia="仿宋" w:hAnsi="仿宋"/>
          <w:sz w:val="28"/>
          <w:szCs w:val="28"/>
        </w:rPr>
      </w:pPr>
      <w:r>
        <w:rPr>
          <w:rFonts w:ascii="仿宋" w:eastAsia="仿宋" w:hAnsi="仿宋" w:hint="eastAsia"/>
          <w:sz w:val="28"/>
          <w:szCs w:val="28"/>
        </w:rPr>
        <w:t>全国统一客户服务热线</w:t>
      </w:r>
      <w:r>
        <w:rPr>
          <w:rFonts w:ascii="仿宋" w:eastAsia="仿宋" w:hAnsi="仿宋" w:hint="eastAsia"/>
          <w:sz w:val="28"/>
          <w:szCs w:val="28"/>
        </w:rPr>
        <w:t>：</w:t>
      </w:r>
      <w:r>
        <w:rPr>
          <w:rFonts w:ascii="仿宋" w:eastAsia="仿宋" w:hAnsi="仿宋" w:hint="eastAsia"/>
          <w:sz w:val="28"/>
          <w:szCs w:val="28"/>
        </w:rPr>
        <w:t>0731-96599</w:t>
      </w:r>
    </w:p>
    <w:p w:rsidR="0061469D" w:rsidRDefault="006B06BF">
      <w:pPr>
        <w:widowControl/>
        <w:rPr>
          <w:rFonts w:ascii="仿宋" w:eastAsia="仿宋" w:hAnsi="仿宋" w:cs="宋体"/>
          <w:b/>
          <w:color w:val="000000"/>
          <w:kern w:val="0"/>
          <w:sz w:val="28"/>
          <w:szCs w:val="28"/>
        </w:rPr>
      </w:pPr>
      <w:r>
        <w:rPr>
          <w:rFonts w:ascii="仿宋" w:eastAsia="仿宋" w:hAnsi="仿宋" w:cs="宋体" w:hint="eastAsia"/>
          <w:b/>
          <w:color w:val="000000"/>
          <w:kern w:val="0"/>
          <w:sz w:val="28"/>
          <w:szCs w:val="28"/>
        </w:rPr>
        <w:t>五、捐赠安排</w:t>
      </w:r>
    </w:p>
    <w:p w:rsidR="0061469D" w:rsidRDefault="006B06BF">
      <w:pPr>
        <w:widowControl/>
        <w:ind w:firstLineChars="200" w:firstLine="562"/>
        <w:rPr>
          <w:rFonts w:ascii="仿宋" w:eastAsia="仿宋" w:hAnsi="仿宋" w:cs="宋体"/>
          <w:b/>
          <w:color w:val="000000"/>
          <w:kern w:val="0"/>
          <w:sz w:val="28"/>
          <w:szCs w:val="28"/>
        </w:rPr>
      </w:pPr>
      <w:r>
        <w:rPr>
          <w:rFonts w:ascii="仿宋" w:eastAsia="仿宋" w:hAnsi="仿宋" w:cs="宋体" w:hint="eastAsia"/>
          <w:b/>
          <w:color w:val="000000"/>
          <w:kern w:val="0"/>
          <w:sz w:val="28"/>
          <w:szCs w:val="28"/>
        </w:rPr>
        <w:t>投资者自愿同意并授权管理人代本人</w:t>
      </w:r>
      <w:r>
        <w:rPr>
          <w:rFonts w:ascii="仿宋" w:eastAsia="仿宋" w:hAnsi="仿宋" w:cs="宋体"/>
          <w:b/>
          <w:color w:val="000000"/>
          <w:kern w:val="0"/>
          <w:sz w:val="28"/>
          <w:szCs w:val="28"/>
        </w:rPr>
        <w:t>/</w:t>
      </w:r>
      <w:r>
        <w:rPr>
          <w:rFonts w:ascii="仿宋" w:eastAsia="仿宋" w:hAnsi="仿宋" w:cs="宋体" w:hint="eastAsia"/>
          <w:b/>
          <w:color w:val="000000"/>
          <w:kern w:val="0"/>
          <w:sz w:val="28"/>
          <w:szCs w:val="28"/>
        </w:rPr>
        <w:t>本公司（单位）按照本理财产品合同中的约定，在本理财计划终止（含提前终止、到期终止和延期终止情形）时，理财计划项下财产全部变现的情况下，</w:t>
      </w:r>
      <w:proofErr w:type="gramStart"/>
      <w:r>
        <w:rPr>
          <w:rFonts w:ascii="仿宋" w:eastAsia="仿宋" w:hAnsi="仿宋" w:cs="宋体" w:hint="eastAsia"/>
          <w:b/>
          <w:color w:val="000000"/>
          <w:kern w:val="0"/>
          <w:sz w:val="28"/>
          <w:szCs w:val="28"/>
        </w:rPr>
        <w:t>年化名义</w:t>
      </w:r>
      <w:proofErr w:type="gramEnd"/>
      <w:r>
        <w:rPr>
          <w:rFonts w:ascii="仿宋" w:eastAsia="仿宋" w:hAnsi="仿宋" w:cs="宋体" w:hint="eastAsia"/>
          <w:b/>
          <w:color w:val="000000"/>
          <w:kern w:val="0"/>
          <w:sz w:val="28"/>
          <w:szCs w:val="28"/>
        </w:rPr>
        <w:t>份额净值收益率超过捐赠条件值的，按照本理财计划合同约定的一定比例向深圳市志愿服务基金会进行捐赠，由深圳市志愿服务基金会将捐赠款用于【志愿者关爱计划</w:t>
      </w:r>
      <w:r>
        <w:rPr>
          <w:rStyle w:val="af3"/>
          <w:rFonts w:ascii="仿宋" w:eastAsia="仿宋" w:hAnsi="仿宋" w:cs="宋体" w:hint="eastAsia"/>
          <w:b/>
          <w:color w:val="000000"/>
          <w:kern w:val="0"/>
          <w:sz w:val="28"/>
          <w:szCs w:val="28"/>
        </w:rPr>
        <w:footnoteReference w:id="1"/>
      </w:r>
      <w:r>
        <w:rPr>
          <w:rFonts w:ascii="仿宋" w:eastAsia="仿宋" w:hAnsi="仿宋" w:cs="宋体" w:hint="eastAsia"/>
          <w:b/>
          <w:color w:val="000000"/>
          <w:kern w:val="0"/>
          <w:sz w:val="28"/>
          <w:szCs w:val="28"/>
        </w:rPr>
        <w:t>（慈善项目备案编号</w:t>
      </w:r>
      <w:r>
        <w:rPr>
          <w:rFonts w:ascii="仿宋" w:eastAsia="仿宋" w:hAnsi="仿宋" w:cs="宋体" w:hint="eastAsia"/>
          <w:b/>
          <w:color w:val="000000"/>
          <w:kern w:val="0"/>
          <w:sz w:val="28"/>
          <w:szCs w:val="28"/>
        </w:rPr>
        <w:t>53440300058998352BA24001</w:t>
      </w:r>
      <w:r>
        <w:rPr>
          <w:rFonts w:ascii="仿宋" w:eastAsia="仿宋" w:hAnsi="仿宋" w:cs="宋体" w:hint="eastAsia"/>
          <w:b/>
          <w:color w:val="000000"/>
          <w:kern w:val="0"/>
          <w:sz w:val="28"/>
          <w:szCs w:val="28"/>
        </w:rPr>
        <w:t>，可在“慈善中国”网站查询）】。具体安排如下：</w:t>
      </w:r>
    </w:p>
    <w:p w:rsidR="0061469D" w:rsidRDefault="006B06BF">
      <w:pPr>
        <w:widowControl/>
        <w:ind w:firstLineChars="200" w:firstLine="562"/>
        <w:rPr>
          <w:rFonts w:ascii="仿宋" w:eastAsia="仿宋" w:hAnsi="仿宋" w:cs="宋体"/>
          <w:b/>
          <w:color w:val="000000"/>
          <w:kern w:val="0"/>
          <w:sz w:val="28"/>
          <w:szCs w:val="28"/>
        </w:rPr>
      </w:pPr>
      <w:r>
        <w:rPr>
          <w:rFonts w:ascii="仿宋" w:eastAsia="仿宋" w:hAnsi="仿宋" w:cs="宋体" w:hint="eastAsia"/>
          <w:b/>
          <w:color w:val="000000"/>
          <w:kern w:val="0"/>
          <w:sz w:val="28"/>
          <w:szCs w:val="28"/>
        </w:rPr>
        <w:lastRenderedPageBreak/>
        <w:t>如理财计划终止（含提前终止、到期终止和延期终止情形），理财计划项下财产全部</w:t>
      </w:r>
      <w:r>
        <w:rPr>
          <w:rFonts w:ascii="仿宋" w:eastAsia="仿宋" w:hAnsi="仿宋" w:cs="宋体" w:hint="eastAsia"/>
          <w:b/>
          <w:color w:val="000000"/>
          <w:kern w:val="0"/>
          <w:sz w:val="28"/>
          <w:szCs w:val="28"/>
        </w:rPr>
        <w:t>变现的情况下，捐赠款</w:t>
      </w:r>
      <w:r>
        <w:rPr>
          <w:rFonts w:ascii="仿宋" w:eastAsia="仿宋" w:hAnsi="仿宋" w:cs="宋体" w:hint="eastAsia"/>
          <w:b/>
          <w:color w:val="000000"/>
          <w:kern w:val="0"/>
          <w:sz w:val="28"/>
          <w:szCs w:val="28"/>
        </w:rPr>
        <w:t>=</w:t>
      </w:r>
      <w:r>
        <w:rPr>
          <w:rFonts w:ascii="仿宋" w:eastAsia="仿宋" w:hAnsi="仿宋" w:cs="宋体" w:hint="eastAsia"/>
          <w:b/>
          <w:color w:val="000000"/>
          <w:kern w:val="0"/>
          <w:sz w:val="28"/>
          <w:szCs w:val="28"/>
        </w:rPr>
        <w:t>理财计划终止日产品份额数×</w:t>
      </w:r>
      <w:r>
        <w:rPr>
          <w:rFonts w:ascii="仿宋" w:eastAsia="仿宋" w:hAnsi="仿宋" w:cs="宋体" w:hint="eastAsia"/>
          <w:b/>
          <w:color w:val="000000"/>
          <w:kern w:val="0"/>
          <w:sz w:val="28"/>
          <w:szCs w:val="28"/>
        </w:rPr>
        <w:t>1.0000</w:t>
      </w:r>
      <w:r>
        <w:rPr>
          <w:rFonts w:ascii="仿宋" w:eastAsia="仿宋" w:hAnsi="仿宋" w:cs="宋体" w:hint="eastAsia"/>
          <w:b/>
          <w:color w:val="000000"/>
          <w:kern w:val="0"/>
          <w:sz w:val="28"/>
          <w:szCs w:val="28"/>
        </w:rPr>
        <w:t>元</w:t>
      </w:r>
      <w:r>
        <w:rPr>
          <w:rFonts w:ascii="仿宋" w:eastAsia="仿宋" w:hAnsi="仿宋" w:cs="宋体" w:hint="eastAsia"/>
          <w:b/>
          <w:color w:val="000000"/>
          <w:kern w:val="0"/>
          <w:sz w:val="28"/>
          <w:szCs w:val="28"/>
        </w:rPr>
        <w:t>/</w:t>
      </w:r>
      <w:r>
        <w:rPr>
          <w:rFonts w:ascii="仿宋" w:eastAsia="仿宋" w:hAnsi="仿宋" w:cs="宋体" w:hint="eastAsia"/>
          <w:b/>
          <w:color w:val="000000"/>
          <w:kern w:val="0"/>
          <w:sz w:val="28"/>
          <w:szCs w:val="28"/>
        </w:rPr>
        <w:t>份（注：理财产品份额初始面值）×（理财产品实际存续天数</w:t>
      </w:r>
      <w:r>
        <w:rPr>
          <w:rFonts w:ascii="仿宋" w:eastAsia="仿宋" w:hAnsi="仿宋" w:cs="宋体" w:hint="eastAsia"/>
          <w:b/>
          <w:color w:val="000000"/>
          <w:kern w:val="0"/>
          <w:sz w:val="28"/>
          <w:szCs w:val="28"/>
        </w:rPr>
        <w:t>/365</w:t>
      </w:r>
      <w:r>
        <w:rPr>
          <w:rFonts w:ascii="仿宋" w:eastAsia="仿宋" w:hAnsi="仿宋" w:cs="宋体" w:hint="eastAsia"/>
          <w:b/>
          <w:color w:val="000000"/>
          <w:kern w:val="0"/>
          <w:sz w:val="28"/>
          <w:szCs w:val="28"/>
        </w:rPr>
        <w:t>）×捐赠比例（年化），其中：</w:t>
      </w:r>
    </w:p>
    <w:p w:rsidR="0061469D" w:rsidRDefault="006B06BF">
      <w:pPr>
        <w:widowControl/>
        <w:ind w:firstLineChars="200" w:firstLine="562"/>
        <w:rPr>
          <w:rFonts w:ascii="仿宋" w:eastAsia="仿宋" w:hAnsi="仿宋" w:cs="宋体"/>
          <w:b/>
          <w:color w:val="000000"/>
          <w:kern w:val="0"/>
          <w:sz w:val="28"/>
          <w:szCs w:val="28"/>
        </w:rPr>
      </w:pPr>
      <w:r>
        <w:rPr>
          <w:rFonts w:ascii="仿宋" w:eastAsia="仿宋" w:hAnsi="仿宋" w:cs="宋体"/>
          <w:b/>
          <w:color w:val="000000"/>
          <w:kern w:val="0"/>
          <w:sz w:val="28"/>
          <w:szCs w:val="28"/>
        </w:rPr>
        <w:t>1</w:t>
      </w:r>
      <w:r>
        <w:rPr>
          <w:rFonts w:ascii="仿宋" w:eastAsia="仿宋" w:hAnsi="仿宋" w:cs="宋体" w:hint="eastAsia"/>
          <w:b/>
          <w:color w:val="000000"/>
          <w:kern w:val="0"/>
          <w:sz w:val="28"/>
          <w:szCs w:val="28"/>
        </w:rPr>
        <w:t>、理财</w:t>
      </w:r>
      <w:proofErr w:type="gramStart"/>
      <w:r>
        <w:rPr>
          <w:rFonts w:ascii="仿宋" w:eastAsia="仿宋" w:hAnsi="仿宋" w:cs="宋体" w:hint="eastAsia"/>
          <w:b/>
          <w:color w:val="000000"/>
          <w:kern w:val="0"/>
          <w:sz w:val="28"/>
          <w:szCs w:val="28"/>
        </w:rPr>
        <w:t>计划年化名义</w:t>
      </w:r>
      <w:proofErr w:type="gramEnd"/>
      <w:r>
        <w:rPr>
          <w:rFonts w:ascii="仿宋" w:eastAsia="仿宋" w:hAnsi="仿宋" w:cs="宋体" w:hint="eastAsia"/>
          <w:b/>
          <w:color w:val="000000"/>
          <w:kern w:val="0"/>
          <w:sz w:val="28"/>
          <w:szCs w:val="28"/>
        </w:rPr>
        <w:t>份额净值收益率超出捐赠</w:t>
      </w:r>
      <w:proofErr w:type="gramStart"/>
      <w:r>
        <w:rPr>
          <w:rFonts w:ascii="仿宋" w:eastAsia="仿宋" w:hAnsi="仿宋" w:cs="宋体" w:hint="eastAsia"/>
          <w:b/>
          <w:color w:val="000000"/>
          <w:kern w:val="0"/>
          <w:sz w:val="28"/>
          <w:szCs w:val="28"/>
        </w:rPr>
        <w:t>条件值且超出</w:t>
      </w:r>
      <w:proofErr w:type="gramEnd"/>
      <w:r>
        <w:rPr>
          <w:rFonts w:ascii="仿宋" w:eastAsia="仿宋" w:hAnsi="仿宋" w:cs="宋体" w:hint="eastAsia"/>
          <w:b/>
          <w:color w:val="000000"/>
          <w:kern w:val="0"/>
          <w:sz w:val="28"/>
          <w:szCs w:val="28"/>
        </w:rPr>
        <w:t>部分大于等于【</w:t>
      </w:r>
      <w:r>
        <w:rPr>
          <w:rFonts w:ascii="仿宋" w:eastAsia="仿宋" w:hAnsi="仿宋" w:cs="宋体" w:hint="eastAsia"/>
          <w:b/>
          <w:color w:val="000000"/>
          <w:kern w:val="0"/>
          <w:sz w:val="28"/>
          <w:szCs w:val="28"/>
        </w:rPr>
        <w:t>0.</w:t>
      </w:r>
      <w:r>
        <w:rPr>
          <w:rFonts w:ascii="仿宋" w:eastAsia="仿宋" w:hAnsi="仿宋" w:cs="宋体" w:hint="eastAsia"/>
          <w:b/>
          <w:color w:val="000000"/>
          <w:kern w:val="0"/>
          <w:sz w:val="28"/>
          <w:szCs w:val="28"/>
        </w:rPr>
        <w:t>2</w:t>
      </w:r>
      <w:r>
        <w:rPr>
          <w:rFonts w:ascii="仿宋" w:eastAsia="仿宋" w:hAnsi="仿宋" w:cs="宋体" w:hint="eastAsia"/>
          <w:b/>
          <w:color w:val="000000"/>
          <w:kern w:val="0"/>
          <w:sz w:val="28"/>
          <w:szCs w:val="28"/>
        </w:rPr>
        <w:t>0%</w:t>
      </w:r>
      <w:r>
        <w:rPr>
          <w:rFonts w:ascii="仿宋" w:eastAsia="仿宋" w:hAnsi="仿宋" w:cs="宋体" w:hint="eastAsia"/>
          <w:b/>
          <w:color w:val="000000"/>
          <w:kern w:val="0"/>
          <w:sz w:val="28"/>
          <w:szCs w:val="28"/>
        </w:rPr>
        <w:t>】的，则捐赠比例（年化）为【</w:t>
      </w:r>
      <w:r>
        <w:rPr>
          <w:rFonts w:ascii="仿宋" w:eastAsia="仿宋" w:hAnsi="仿宋" w:cs="宋体" w:hint="eastAsia"/>
          <w:b/>
          <w:color w:val="000000"/>
          <w:kern w:val="0"/>
          <w:sz w:val="28"/>
          <w:szCs w:val="28"/>
        </w:rPr>
        <w:t>0.</w:t>
      </w:r>
      <w:r>
        <w:rPr>
          <w:rFonts w:ascii="仿宋" w:eastAsia="仿宋" w:hAnsi="仿宋" w:cs="宋体" w:hint="eastAsia"/>
          <w:b/>
          <w:color w:val="000000"/>
          <w:kern w:val="0"/>
          <w:sz w:val="28"/>
          <w:szCs w:val="28"/>
        </w:rPr>
        <w:t>2</w:t>
      </w:r>
      <w:r>
        <w:rPr>
          <w:rFonts w:ascii="仿宋" w:eastAsia="仿宋" w:hAnsi="仿宋" w:cs="宋体" w:hint="eastAsia"/>
          <w:b/>
          <w:color w:val="000000"/>
          <w:kern w:val="0"/>
          <w:sz w:val="28"/>
          <w:szCs w:val="28"/>
        </w:rPr>
        <w:t>0%</w:t>
      </w:r>
      <w:r>
        <w:rPr>
          <w:rFonts w:ascii="仿宋" w:eastAsia="仿宋" w:hAnsi="仿宋" w:cs="宋体" w:hint="eastAsia"/>
          <w:b/>
          <w:color w:val="000000"/>
          <w:kern w:val="0"/>
          <w:sz w:val="28"/>
          <w:szCs w:val="28"/>
        </w:rPr>
        <w:t>】；</w:t>
      </w:r>
    </w:p>
    <w:p w:rsidR="0061469D" w:rsidRDefault="006B06BF">
      <w:pPr>
        <w:widowControl/>
        <w:ind w:firstLineChars="200" w:firstLine="562"/>
        <w:rPr>
          <w:rFonts w:ascii="仿宋" w:eastAsia="仿宋" w:hAnsi="仿宋" w:cs="宋体"/>
          <w:b/>
          <w:color w:val="000000"/>
          <w:kern w:val="0"/>
          <w:sz w:val="28"/>
          <w:szCs w:val="28"/>
        </w:rPr>
      </w:pPr>
      <w:r>
        <w:rPr>
          <w:rFonts w:ascii="仿宋" w:eastAsia="仿宋" w:hAnsi="仿宋" w:cs="宋体"/>
          <w:b/>
          <w:color w:val="000000"/>
          <w:kern w:val="0"/>
          <w:sz w:val="28"/>
          <w:szCs w:val="28"/>
        </w:rPr>
        <w:t>2</w:t>
      </w:r>
      <w:r>
        <w:rPr>
          <w:rFonts w:ascii="仿宋" w:eastAsia="仿宋" w:hAnsi="仿宋" w:cs="宋体" w:hint="eastAsia"/>
          <w:b/>
          <w:color w:val="000000"/>
          <w:kern w:val="0"/>
          <w:sz w:val="28"/>
          <w:szCs w:val="28"/>
        </w:rPr>
        <w:t>、理财</w:t>
      </w:r>
      <w:proofErr w:type="gramStart"/>
      <w:r>
        <w:rPr>
          <w:rFonts w:ascii="仿宋" w:eastAsia="仿宋" w:hAnsi="仿宋" w:cs="宋体" w:hint="eastAsia"/>
          <w:b/>
          <w:color w:val="000000"/>
          <w:kern w:val="0"/>
          <w:sz w:val="28"/>
          <w:szCs w:val="28"/>
        </w:rPr>
        <w:t>计划年化名义</w:t>
      </w:r>
      <w:proofErr w:type="gramEnd"/>
      <w:r>
        <w:rPr>
          <w:rFonts w:ascii="仿宋" w:eastAsia="仿宋" w:hAnsi="仿宋" w:cs="宋体" w:hint="eastAsia"/>
          <w:b/>
          <w:color w:val="000000"/>
          <w:kern w:val="0"/>
          <w:sz w:val="28"/>
          <w:szCs w:val="28"/>
        </w:rPr>
        <w:t>份额净值收益率超过捐赠</w:t>
      </w:r>
      <w:proofErr w:type="gramStart"/>
      <w:r>
        <w:rPr>
          <w:rFonts w:ascii="仿宋" w:eastAsia="仿宋" w:hAnsi="仿宋" w:cs="宋体" w:hint="eastAsia"/>
          <w:b/>
          <w:color w:val="000000"/>
          <w:kern w:val="0"/>
          <w:sz w:val="28"/>
          <w:szCs w:val="28"/>
        </w:rPr>
        <w:t>条件值且超出</w:t>
      </w:r>
      <w:proofErr w:type="gramEnd"/>
      <w:r>
        <w:rPr>
          <w:rFonts w:ascii="仿宋" w:eastAsia="仿宋" w:hAnsi="仿宋" w:cs="宋体" w:hint="eastAsia"/>
          <w:b/>
          <w:color w:val="000000"/>
          <w:kern w:val="0"/>
          <w:sz w:val="28"/>
          <w:szCs w:val="28"/>
        </w:rPr>
        <w:t>部分小于【</w:t>
      </w:r>
      <w:r>
        <w:rPr>
          <w:rFonts w:ascii="仿宋" w:eastAsia="仿宋" w:hAnsi="仿宋" w:cs="宋体" w:hint="eastAsia"/>
          <w:b/>
          <w:color w:val="000000"/>
          <w:kern w:val="0"/>
          <w:sz w:val="28"/>
          <w:szCs w:val="28"/>
        </w:rPr>
        <w:t>0.</w:t>
      </w:r>
      <w:r>
        <w:rPr>
          <w:rFonts w:ascii="仿宋" w:eastAsia="仿宋" w:hAnsi="仿宋" w:cs="宋体" w:hint="eastAsia"/>
          <w:b/>
          <w:color w:val="000000"/>
          <w:kern w:val="0"/>
          <w:sz w:val="28"/>
          <w:szCs w:val="28"/>
        </w:rPr>
        <w:t>2</w:t>
      </w:r>
      <w:r>
        <w:rPr>
          <w:rFonts w:ascii="仿宋" w:eastAsia="仿宋" w:hAnsi="仿宋" w:cs="宋体" w:hint="eastAsia"/>
          <w:b/>
          <w:color w:val="000000"/>
          <w:kern w:val="0"/>
          <w:sz w:val="28"/>
          <w:szCs w:val="28"/>
        </w:rPr>
        <w:t>0%</w:t>
      </w:r>
      <w:r>
        <w:rPr>
          <w:rFonts w:ascii="仿宋" w:eastAsia="仿宋" w:hAnsi="仿宋" w:cs="宋体" w:hint="eastAsia"/>
          <w:b/>
          <w:color w:val="000000"/>
          <w:kern w:val="0"/>
          <w:sz w:val="28"/>
          <w:szCs w:val="28"/>
        </w:rPr>
        <w:t>】的，则捐赠比例（年化）为【年化名义份额净值收益率</w:t>
      </w:r>
      <w:r>
        <w:rPr>
          <w:rFonts w:ascii="仿宋" w:eastAsia="仿宋" w:hAnsi="仿宋" w:cs="宋体" w:hint="eastAsia"/>
          <w:b/>
          <w:color w:val="000000"/>
          <w:kern w:val="0"/>
          <w:sz w:val="28"/>
          <w:szCs w:val="28"/>
        </w:rPr>
        <w:t>-</w:t>
      </w:r>
      <w:r>
        <w:rPr>
          <w:rFonts w:ascii="仿宋" w:eastAsia="仿宋" w:hAnsi="仿宋" w:cs="宋体" w:hint="eastAsia"/>
          <w:b/>
          <w:color w:val="000000"/>
          <w:kern w:val="0"/>
          <w:sz w:val="28"/>
          <w:szCs w:val="28"/>
        </w:rPr>
        <w:t>捐赠条件值】；</w:t>
      </w:r>
    </w:p>
    <w:p w:rsidR="0061469D" w:rsidRDefault="006B06BF">
      <w:pPr>
        <w:widowControl/>
        <w:ind w:firstLineChars="200" w:firstLine="562"/>
        <w:rPr>
          <w:rFonts w:ascii="仿宋" w:eastAsia="仿宋" w:hAnsi="仿宋" w:cs="宋体"/>
          <w:b/>
          <w:color w:val="000000"/>
          <w:kern w:val="0"/>
          <w:sz w:val="28"/>
          <w:szCs w:val="28"/>
        </w:rPr>
      </w:pPr>
      <w:r>
        <w:rPr>
          <w:rFonts w:ascii="仿宋" w:eastAsia="仿宋" w:hAnsi="仿宋" w:cs="宋体"/>
          <w:b/>
          <w:color w:val="000000"/>
          <w:kern w:val="0"/>
          <w:sz w:val="28"/>
          <w:szCs w:val="28"/>
        </w:rPr>
        <w:t>3</w:t>
      </w:r>
      <w:r>
        <w:rPr>
          <w:rFonts w:ascii="仿宋" w:eastAsia="仿宋" w:hAnsi="仿宋" w:cs="宋体" w:hint="eastAsia"/>
          <w:b/>
          <w:color w:val="000000"/>
          <w:kern w:val="0"/>
          <w:sz w:val="28"/>
          <w:szCs w:val="28"/>
        </w:rPr>
        <w:t>、理财</w:t>
      </w:r>
      <w:proofErr w:type="gramStart"/>
      <w:r>
        <w:rPr>
          <w:rFonts w:ascii="仿宋" w:eastAsia="仿宋" w:hAnsi="仿宋" w:cs="宋体" w:hint="eastAsia"/>
          <w:b/>
          <w:color w:val="000000"/>
          <w:kern w:val="0"/>
          <w:sz w:val="28"/>
          <w:szCs w:val="28"/>
        </w:rPr>
        <w:t>计划年化名义</w:t>
      </w:r>
      <w:proofErr w:type="gramEnd"/>
      <w:r>
        <w:rPr>
          <w:rFonts w:ascii="仿宋" w:eastAsia="仿宋" w:hAnsi="仿宋" w:cs="宋体" w:hint="eastAsia"/>
          <w:b/>
          <w:color w:val="000000"/>
          <w:kern w:val="0"/>
          <w:sz w:val="28"/>
          <w:szCs w:val="28"/>
        </w:rPr>
        <w:t>份额净值收益率未超出捐赠条件值的，则捐赠比例（年化）为【</w:t>
      </w:r>
      <w:r>
        <w:rPr>
          <w:rFonts w:ascii="仿宋" w:eastAsia="仿宋" w:hAnsi="仿宋" w:cs="宋体" w:hint="eastAsia"/>
          <w:b/>
          <w:color w:val="000000"/>
          <w:kern w:val="0"/>
          <w:sz w:val="28"/>
          <w:szCs w:val="28"/>
        </w:rPr>
        <w:t>0</w:t>
      </w:r>
      <w:r>
        <w:rPr>
          <w:rFonts w:ascii="仿宋" w:eastAsia="仿宋" w:hAnsi="仿宋" w:cs="宋体" w:hint="eastAsia"/>
          <w:b/>
          <w:color w:val="000000"/>
          <w:kern w:val="0"/>
          <w:sz w:val="28"/>
          <w:szCs w:val="28"/>
        </w:rPr>
        <w:t>】。</w:t>
      </w:r>
    </w:p>
    <w:p w:rsidR="0061469D" w:rsidRDefault="006B06BF">
      <w:pPr>
        <w:widowControl/>
        <w:ind w:firstLineChars="200" w:firstLine="562"/>
        <w:rPr>
          <w:rFonts w:ascii="仿宋" w:eastAsia="仿宋" w:hAnsi="仿宋" w:cs="宋体"/>
          <w:b/>
          <w:color w:val="000000"/>
          <w:kern w:val="0"/>
          <w:sz w:val="28"/>
          <w:szCs w:val="28"/>
        </w:rPr>
      </w:pPr>
      <w:r>
        <w:rPr>
          <w:rFonts w:ascii="仿宋" w:eastAsia="仿宋" w:hAnsi="仿宋" w:cs="宋体" w:hint="eastAsia"/>
          <w:b/>
          <w:color w:val="000000"/>
          <w:kern w:val="0"/>
          <w:sz w:val="28"/>
          <w:szCs w:val="28"/>
        </w:rPr>
        <w:t>在第</w:t>
      </w:r>
      <w:r>
        <w:rPr>
          <w:rFonts w:ascii="仿宋" w:eastAsia="仿宋" w:hAnsi="仿宋" w:cs="宋体"/>
          <w:b/>
          <w:color w:val="000000"/>
          <w:kern w:val="0"/>
          <w:sz w:val="28"/>
          <w:szCs w:val="28"/>
        </w:rPr>
        <w:t>1</w:t>
      </w:r>
      <w:r>
        <w:rPr>
          <w:rFonts w:ascii="仿宋" w:eastAsia="仿宋" w:hAnsi="仿宋" w:cs="宋体" w:hint="eastAsia"/>
          <w:b/>
          <w:color w:val="000000"/>
          <w:kern w:val="0"/>
          <w:sz w:val="28"/>
          <w:szCs w:val="28"/>
        </w:rPr>
        <w:t>、</w:t>
      </w:r>
      <w:r>
        <w:rPr>
          <w:rFonts w:ascii="仿宋" w:eastAsia="仿宋" w:hAnsi="仿宋" w:cs="宋体"/>
          <w:b/>
          <w:color w:val="000000"/>
          <w:kern w:val="0"/>
          <w:sz w:val="28"/>
          <w:szCs w:val="28"/>
        </w:rPr>
        <w:t>2</w:t>
      </w:r>
      <w:r>
        <w:rPr>
          <w:rFonts w:ascii="仿宋" w:eastAsia="仿宋" w:hAnsi="仿宋" w:cs="宋体" w:hint="eastAsia"/>
          <w:b/>
          <w:color w:val="000000"/>
          <w:kern w:val="0"/>
          <w:sz w:val="28"/>
          <w:szCs w:val="28"/>
        </w:rPr>
        <w:t>种情况下，伴随理财计划利益分配，管理人将以投资者获得分配的理财计划收益代投资</w:t>
      </w:r>
      <w:r>
        <w:rPr>
          <w:rFonts w:ascii="仿宋" w:eastAsia="仿宋" w:hAnsi="仿宋" w:cs="宋体"/>
          <w:b/>
          <w:color w:val="000000"/>
          <w:kern w:val="0"/>
          <w:sz w:val="28"/>
          <w:szCs w:val="28"/>
        </w:rPr>
        <w:t>者</w:t>
      </w:r>
      <w:r>
        <w:rPr>
          <w:rFonts w:ascii="仿宋" w:eastAsia="仿宋" w:hAnsi="仿宋" w:cs="宋体" w:hint="eastAsia"/>
          <w:b/>
          <w:color w:val="000000"/>
          <w:kern w:val="0"/>
          <w:sz w:val="28"/>
          <w:szCs w:val="28"/>
        </w:rPr>
        <w:t>直接将捐赠款（投资者捐赠额以终止日投资者持有理财计划的份额占比进行分摊）以投资者名义从理财计划托管账户划付捐赠至深圳市志愿服务基金会。</w:t>
      </w:r>
    </w:p>
    <w:p w:rsidR="0061469D" w:rsidRDefault="006B06BF">
      <w:pPr>
        <w:widowControl/>
        <w:ind w:firstLineChars="200" w:firstLine="560"/>
        <w:rPr>
          <w:rFonts w:ascii="仿宋" w:eastAsia="仿宋" w:hAnsi="仿宋" w:cs="宋体"/>
          <w:bCs/>
          <w:color w:val="000000"/>
          <w:kern w:val="0"/>
          <w:sz w:val="28"/>
          <w:szCs w:val="28"/>
        </w:rPr>
      </w:pPr>
      <w:r>
        <w:rPr>
          <w:rFonts w:ascii="仿宋" w:eastAsia="仿宋" w:hAnsi="仿宋" w:cs="宋体" w:hint="eastAsia"/>
          <w:bCs/>
          <w:color w:val="000000"/>
          <w:kern w:val="0"/>
          <w:sz w:val="28"/>
          <w:szCs w:val="28"/>
        </w:rPr>
        <w:t>理财产品实际存续天数</w:t>
      </w:r>
      <w:r>
        <w:rPr>
          <w:rFonts w:ascii="仿宋" w:eastAsia="仿宋" w:hAnsi="仿宋" w:cs="宋体" w:hint="eastAsia"/>
          <w:bCs/>
          <w:color w:val="000000"/>
          <w:kern w:val="0"/>
          <w:sz w:val="28"/>
          <w:szCs w:val="28"/>
        </w:rPr>
        <w:t>=</w:t>
      </w:r>
      <w:r>
        <w:rPr>
          <w:rFonts w:ascii="仿宋" w:eastAsia="仿宋" w:hAnsi="仿宋" w:cs="宋体" w:hint="eastAsia"/>
          <w:bCs/>
          <w:color w:val="000000"/>
          <w:kern w:val="0"/>
          <w:sz w:val="28"/>
          <w:szCs w:val="28"/>
        </w:rPr>
        <w:t>理财计划成立日（不含）至理财计划实际到期日</w:t>
      </w:r>
      <w:r>
        <w:rPr>
          <w:rFonts w:ascii="仿宋" w:eastAsia="仿宋" w:hAnsi="仿宋" w:cs="宋体" w:hint="eastAsia"/>
          <w:bCs/>
          <w:color w:val="000000"/>
          <w:kern w:val="0"/>
          <w:sz w:val="28"/>
          <w:szCs w:val="28"/>
        </w:rPr>
        <w:t>/</w:t>
      </w:r>
      <w:r>
        <w:rPr>
          <w:rFonts w:ascii="仿宋" w:eastAsia="仿宋" w:hAnsi="仿宋" w:cs="宋体" w:hint="eastAsia"/>
          <w:bCs/>
          <w:color w:val="000000"/>
          <w:kern w:val="0"/>
          <w:sz w:val="28"/>
          <w:szCs w:val="28"/>
        </w:rPr>
        <w:t>终止日（含）之间的自然日天数</w:t>
      </w:r>
    </w:p>
    <w:p w:rsidR="0061469D" w:rsidRDefault="006B06BF">
      <w:pPr>
        <w:widowControl/>
        <w:ind w:firstLineChars="200" w:firstLine="560"/>
        <w:rPr>
          <w:rFonts w:ascii="仿宋" w:eastAsia="仿宋" w:hAnsi="仿宋" w:cs="宋体"/>
          <w:bCs/>
          <w:color w:val="000000"/>
          <w:kern w:val="0"/>
          <w:sz w:val="28"/>
          <w:szCs w:val="28"/>
        </w:rPr>
      </w:pPr>
      <w:proofErr w:type="gramStart"/>
      <w:r>
        <w:rPr>
          <w:rFonts w:ascii="仿宋" w:eastAsia="仿宋" w:hAnsi="仿宋" w:cs="宋体" w:hint="eastAsia"/>
          <w:bCs/>
          <w:color w:val="000000"/>
          <w:kern w:val="0"/>
          <w:sz w:val="28"/>
          <w:szCs w:val="28"/>
        </w:rPr>
        <w:t>年化名义</w:t>
      </w:r>
      <w:proofErr w:type="gramEnd"/>
      <w:r>
        <w:rPr>
          <w:rFonts w:ascii="仿宋" w:eastAsia="仿宋" w:hAnsi="仿宋" w:cs="宋体" w:hint="eastAsia"/>
          <w:bCs/>
          <w:color w:val="000000"/>
          <w:kern w:val="0"/>
          <w:sz w:val="28"/>
          <w:szCs w:val="28"/>
        </w:rPr>
        <w:t>份额净值收益率</w:t>
      </w:r>
      <w:r>
        <w:rPr>
          <w:rFonts w:ascii="仿宋" w:eastAsia="仿宋" w:hAnsi="仿宋" w:cs="宋体" w:hint="eastAsia"/>
          <w:bCs/>
          <w:color w:val="000000"/>
          <w:kern w:val="0"/>
          <w:sz w:val="28"/>
          <w:szCs w:val="28"/>
        </w:rPr>
        <w:t>=[</w:t>
      </w:r>
      <w:r>
        <w:rPr>
          <w:rFonts w:ascii="仿宋" w:eastAsia="仿宋" w:hAnsi="仿宋" w:cs="宋体" w:hint="eastAsia"/>
          <w:bCs/>
          <w:color w:val="000000"/>
          <w:kern w:val="0"/>
          <w:sz w:val="28"/>
          <w:szCs w:val="28"/>
        </w:rPr>
        <w:t>产品实际到期日的理财计划份额累计净值（扣除</w:t>
      </w:r>
      <w:proofErr w:type="gramStart"/>
      <w:r>
        <w:rPr>
          <w:rFonts w:ascii="仿宋" w:eastAsia="仿宋" w:hAnsi="仿宋" w:cs="宋体" w:hint="eastAsia"/>
          <w:bCs/>
          <w:color w:val="000000"/>
          <w:kern w:val="0"/>
          <w:sz w:val="28"/>
          <w:szCs w:val="28"/>
        </w:rPr>
        <w:t>除</w:t>
      </w:r>
      <w:proofErr w:type="gramEnd"/>
      <w:r>
        <w:rPr>
          <w:rFonts w:ascii="仿宋" w:eastAsia="仿宋" w:hAnsi="仿宋" w:cs="宋体" w:hint="eastAsia"/>
          <w:bCs/>
          <w:color w:val="000000"/>
          <w:kern w:val="0"/>
          <w:sz w:val="28"/>
          <w:szCs w:val="28"/>
        </w:rPr>
        <w:t>捐赠款以外的其他费用后）</w:t>
      </w:r>
      <w:r>
        <w:rPr>
          <w:rFonts w:ascii="仿宋" w:eastAsia="仿宋" w:hAnsi="仿宋" w:cs="宋体" w:hint="eastAsia"/>
          <w:bCs/>
          <w:color w:val="000000"/>
          <w:kern w:val="0"/>
          <w:sz w:val="28"/>
          <w:szCs w:val="28"/>
        </w:rPr>
        <w:t>-</w:t>
      </w:r>
      <w:r>
        <w:rPr>
          <w:rFonts w:ascii="仿宋" w:eastAsia="仿宋" w:hAnsi="仿宋" w:cs="宋体" w:hint="eastAsia"/>
          <w:bCs/>
          <w:color w:val="000000"/>
          <w:kern w:val="0"/>
          <w:sz w:val="28"/>
          <w:szCs w:val="28"/>
        </w:rPr>
        <w:t>理财计划成立日的理财计划份额累计净值</w:t>
      </w:r>
      <w:r>
        <w:rPr>
          <w:rFonts w:ascii="仿宋" w:eastAsia="仿宋" w:hAnsi="仿宋" w:cs="宋体" w:hint="eastAsia"/>
          <w:bCs/>
          <w:color w:val="000000"/>
          <w:kern w:val="0"/>
          <w:sz w:val="28"/>
          <w:szCs w:val="28"/>
        </w:rPr>
        <w:t>]</w:t>
      </w:r>
      <w:r>
        <w:rPr>
          <w:rFonts w:ascii="仿宋" w:eastAsia="仿宋" w:hAnsi="仿宋" w:cs="宋体" w:hint="eastAsia"/>
          <w:bCs/>
          <w:color w:val="000000"/>
          <w:kern w:val="0"/>
          <w:sz w:val="28"/>
          <w:szCs w:val="28"/>
        </w:rPr>
        <w:t>÷理财计划成立日的理财计划份额净值÷理财产品实际存续天数×</w:t>
      </w:r>
      <w:r>
        <w:rPr>
          <w:rFonts w:ascii="仿宋" w:eastAsia="仿宋" w:hAnsi="仿宋" w:cs="宋体" w:hint="eastAsia"/>
          <w:bCs/>
          <w:color w:val="000000"/>
          <w:kern w:val="0"/>
          <w:sz w:val="28"/>
          <w:szCs w:val="28"/>
        </w:rPr>
        <w:t>365</w:t>
      </w:r>
    </w:p>
    <w:p w:rsidR="0061469D" w:rsidRDefault="006B06BF">
      <w:pPr>
        <w:widowControl/>
        <w:ind w:firstLineChars="200" w:firstLine="562"/>
        <w:rPr>
          <w:rFonts w:ascii="仿宋" w:eastAsia="仿宋" w:hAnsi="仿宋" w:cs="宋体"/>
          <w:b/>
          <w:color w:val="000000"/>
          <w:kern w:val="0"/>
          <w:sz w:val="28"/>
          <w:szCs w:val="28"/>
        </w:rPr>
      </w:pPr>
      <w:r>
        <w:rPr>
          <w:rFonts w:ascii="仿宋" w:eastAsia="仿宋" w:hAnsi="仿宋" w:cs="宋体" w:hint="eastAsia"/>
          <w:b/>
          <w:color w:val="000000"/>
          <w:kern w:val="0"/>
          <w:sz w:val="28"/>
          <w:szCs w:val="28"/>
        </w:rPr>
        <w:lastRenderedPageBreak/>
        <w:t>捐赠款项用途：深圳市志愿服务基金会应按照相关法律法规的要求及其与管理人的协议约定，合理使用捐赠款项，将捐赠款项用于志愿者关爱计划，或经管理人同意后的同类型慈善公益项目，但不得擅自改变捐赠款项用途。</w:t>
      </w:r>
    </w:p>
    <w:p w:rsidR="0061469D" w:rsidRDefault="006B06BF">
      <w:pPr>
        <w:widowControl/>
        <w:ind w:firstLineChars="200" w:firstLine="562"/>
        <w:rPr>
          <w:rFonts w:ascii="仿宋" w:eastAsia="仿宋" w:hAnsi="仿宋" w:cs="宋体"/>
          <w:b/>
          <w:color w:val="000000"/>
          <w:kern w:val="0"/>
          <w:sz w:val="28"/>
          <w:szCs w:val="28"/>
        </w:rPr>
      </w:pPr>
      <w:r>
        <w:rPr>
          <w:rFonts w:ascii="仿宋" w:eastAsia="仿宋" w:hAnsi="仿宋" w:cs="宋体" w:hint="eastAsia"/>
          <w:b/>
          <w:color w:val="000000"/>
          <w:kern w:val="0"/>
          <w:sz w:val="28"/>
          <w:szCs w:val="28"/>
        </w:rPr>
        <w:t>深圳市志愿服务基金会拟通过【腾讯公益】等平台披露项目实施和资金使用情况等，具体以深圳市志愿服务基金会实际执行为准。</w:t>
      </w:r>
    </w:p>
    <w:p w:rsidR="0061469D" w:rsidRDefault="006B06BF">
      <w:pPr>
        <w:widowControl/>
        <w:ind w:firstLineChars="200" w:firstLine="562"/>
        <w:rPr>
          <w:rFonts w:ascii="仿宋" w:eastAsia="仿宋" w:hAnsi="仿宋" w:cs="宋体"/>
          <w:b/>
          <w:color w:val="000000"/>
          <w:kern w:val="0"/>
          <w:sz w:val="28"/>
          <w:szCs w:val="28"/>
        </w:rPr>
      </w:pPr>
      <w:r>
        <w:rPr>
          <w:rFonts w:ascii="仿宋" w:eastAsia="仿宋" w:hAnsi="仿宋" w:cs="宋体" w:hint="eastAsia"/>
          <w:b/>
          <w:color w:val="000000"/>
          <w:kern w:val="0"/>
          <w:sz w:val="28"/>
          <w:szCs w:val="28"/>
        </w:rPr>
        <w:t>投资人知晓并同意本次捐赠为不可撤销的赠与，投资人无权要求产品管理人或深圳市志愿服务基金会返还捐赠款项。</w:t>
      </w:r>
    </w:p>
    <w:p w:rsidR="0061469D" w:rsidRDefault="0061469D">
      <w:pPr>
        <w:widowControl/>
        <w:ind w:firstLineChars="200" w:firstLine="562"/>
        <w:rPr>
          <w:rFonts w:ascii="仿宋" w:eastAsia="仿宋" w:hAnsi="仿宋" w:cs="宋体"/>
          <w:b/>
          <w:color w:val="000000"/>
          <w:kern w:val="0"/>
          <w:sz w:val="28"/>
          <w:szCs w:val="28"/>
          <w:highlight w:val="yellow"/>
        </w:rPr>
      </w:pPr>
    </w:p>
    <w:p w:rsidR="0061469D" w:rsidRDefault="006B06BF">
      <w:pPr>
        <w:widowControl/>
        <w:ind w:firstLineChars="200" w:firstLine="562"/>
        <w:rPr>
          <w:rFonts w:ascii="仿宋" w:eastAsia="仿宋" w:hAnsi="仿宋" w:cs="宋体"/>
          <w:b/>
          <w:color w:val="000000"/>
          <w:kern w:val="0"/>
          <w:sz w:val="28"/>
          <w:szCs w:val="28"/>
        </w:rPr>
      </w:pPr>
      <w:r>
        <w:rPr>
          <w:rFonts w:ascii="仿宋" w:eastAsia="仿宋" w:hAnsi="仿宋" w:cs="宋体" w:hint="eastAsia"/>
          <w:b/>
          <w:color w:val="000000"/>
          <w:kern w:val="0"/>
          <w:sz w:val="28"/>
          <w:szCs w:val="28"/>
        </w:rPr>
        <w:t>投资者信息使用授权：</w:t>
      </w:r>
      <w:r>
        <w:rPr>
          <w:rFonts w:ascii="仿宋" w:eastAsia="仿宋" w:hAnsi="仿宋" w:cs="宋体"/>
          <w:b/>
          <w:color w:val="000000"/>
          <w:kern w:val="0"/>
          <w:sz w:val="28"/>
          <w:szCs w:val="28"/>
        </w:rPr>
        <w:t>投资者同意并授权管理人向</w:t>
      </w:r>
      <w:r>
        <w:rPr>
          <w:rFonts w:ascii="仿宋" w:eastAsia="仿宋" w:hAnsi="仿宋" w:cs="宋体" w:hint="eastAsia"/>
          <w:b/>
          <w:color w:val="000000"/>
          <w:kern w:val="0"/>
          <w:sz w:val="28"/>
          <w:szCs w:val="28"/>
        </w:rPr>
        <w:t>深圳市志愿服务基金会以及代销机构提供投资者姓名、</w:t>
      </w:r>
      <w:r>
        <w:rPr>
          <w:rFonts w:ascii="仿宋" w:eastAsia="仿宋" w:hAnsi="仿宋" w:cs="宋体" w:hint="eastAsia"/>
          <w:b/>
          <w:color w:val="000000"/>
          <w:kern w:val="0"/>
          <w:sz w:val="28"/>
          <w:szCs w:val="28"/>
        </w:rPr>
        <w:t>实际捐赠金额、证件号码（如需）、手机号码（如需）等信息，用于开立并存储电子捐赠票据和电子《捐赠证书》（如有）。</w:t>
      </w:r>
    </w:p>
    <w:p w:rsidR="0061469D" w:rsidRDefault="006B06BF">
      <w:pPr>
        <w:widowControl/>
        <w:ind w:firstLineChars="200" w:firstLine="562"/>
        <w:rPr>
          <w:rFonts w:ascii="仿宋" w:eastAsia="仿宋" w:hAnsi="仿宋" w:cs="宋体"/>
          <w:b/>
          <w:color w:val="000000"/>
          <w:kern w:val="0"/>
          <w:sz w:val="28"/>
          <w:szCs w:val="28"/>
        </w:rPr>
      </w:pPr>
      <w:r>
        <w:rPr>
          <w:rFonts w:ascii="仿宋" w:eastAsia="仿宋" w:hAnsi="仿宋" w:cs="宋体" w:hint="eastAsia"/>
          <w:b/>
          <w:color w:val="000000"/>
          <w:kern w:val="0"/>
          <w:sz w:val="28"/>
          <w:szCs w:val="28"/>
        </w:rPr>
        <w:t>在第</w:t>
      </w:r>
      <w:r>
        <w:rPr>
          <w:rFonts w:ascii="仿宋" w:eastAsia="仿宋" w:hAnsi="仿宋" w:cs="宋体"/>
          <w:b/>
          <w:color w:val="000000"/>
          <w:kern w:val="0"/>
          <w:sz w:val="28"/>
          <w:szCs w:val="28"/>
        </w:rPr>
        <w:t>3</w:t>
      </w:r>
      <w:r>
        <w:rPr>
          <w:rFonts w:ascii="仿宋" w:eastAsia="仿宋" w:hAnsi="仿宋" w:cs="宋体" w:hint="eastAsia"/>
          <w:b/>
          <w:color w:val="000000"/>
          <w:kern w:val="0"/>
          <w:sz w:val="28"/>
          <w:szCs w:val="28"/>
        </w:rPr>
        <w:t>种情况下，由于投资者未有实际捐赠行为发生，因此，深圳市志愿服务基金会不予向投资者提供捐赠票据或《捐赠证书》。</w:t>
      </w:r>
    </w:p>
    <w:p w:rsidR="0061469D" w:rsidRDefault="006B06BF">
      <w:pPr>
        <w:widowControl/>
        <w:ind w:firstLineChars="200" w:firstLine="562"/>
        <w:rPr>
          <w:rFonts w:ascii="仿宋" w:eastAsia="仿宋" w:hAnsi="仿宋" w:cs="宋体"/>
          <w:b/>
          <w:color w:val="000000"/>
          <w:kern w:val="0"/>
          <w:sz w:val="28"/>
          <w:szCs w:val="28"/>
        </w:rPr>
      </w:pPr>
      <w:r>
        <w:rPr>
          <w:rFonts w:ascii="仿宋" w:eastAsia="仿宋" w:hAnsi="仿宋" w:cs="宋体" w:hint="eastAsia"/>
          <w:b/>
          <w:color w:val="000000"/>
          <w:kern w:val="0"/>
          <w:sz w:val="28"/>
          <w:szCs w:val="28"/>
        </w:rPr>
        <w:t>对于捐赠金额不足</w:t>
      </w:r>
      <w:r>
        <w:rPr>
          <w:rFonts w:ascii="仿宋" w:eastAsia="仿宋" w:hAnsi="仿宋" w:cs="宋体" w:hint="eastAsia"/>
          <w:b/>
          <w:color w:val="000000"/>
          <w:kern w:val="0"/>
          <w:sz w:val="28"/>
          <w:szCs w:val="28"/>
        </w:rPr>
        <w:t>0.01</w:t>
      </w:r>
      <w:r>
        <w:rPr>
          <w:rFonts w:ascii="仿宋" w:eastAsia="仿宋" w:hAnsi="仿宋" w:cs="宋体" w:hint="eastAsia"/>
          <w:b/>
          <w:color w:val="000000"/>
          <w:kern w:val="0"/>
          <w:sz w:val="28"/>
          <w:szCs w:val="28"/>
        </w:rPr>
        <w:t>元（即捐赠金额与捐赠票据金额最小单位不符）的，深圳市志愿服务基金会不予开具捐赠票据。</w:t>
      </w:r>
    </w:p>
    <w:p w:rsidR="0061469D" w:rsidRDefault="006B06BF">
      <w:pPr>
        <w:widowControl/>
        <w:ind w:firstLineChars="200" w:firstLine="562"/>
        <w:rPr>
          <w:rFonts w:ascii="仿宋" w:eastAsia="仿宋" w:hAnsi="仿宋" w:cs="宋体"/>
          <w:b/>
          <w:color w:val="000000"/>
          <w:kern w:val="0"/>
          <w:sz w:val="28"/>
          <w:szCs w:val="28"/>
        </w:rPr>
      </w:pPr>
      <w:r>
        <w:rPr>
          <w:rFonts w:ascii="仿宋" w:eastAsia="仿宋" w:hAnsi="仿宋" w:cs="宋体" w:hint="eastAsia"/>
          <w:b/>
          <w:color w:val="000000"/>
          <w:kern w:val="0"/>
          <w:sz w:val="28"/>
          <w:szCs w:val="28"/>
        </w:rPr>
        <w:t>电子捐赠票据和电子《捐赠证书》（如有）获取：捐赠完成后，投资者如需获取电子捐赠票据和电子《捐赠证书》（如有），可通过拨打代销机构客户服务热线（</w:t>
      </w:r>
      <w:r>
        <w:rPr>
          <w:rFonts w:ascii="仿宋" w:eastAsia="仿宋" w:hAnsi="仿宋" w:cs="宋体" w:hint="eastAsia"/>
          <w:b/>
          <w:color w:val="000000"/>
          <w:kern w:val="0"/>
          <w:sz w:val="28"/>
          <w:szCs w:val="28"/>
        </w:rPr>
        <w:t>0731-96599</w:t>
      </w:r>
      <w:r>
        <w:rPr>
          <w:rFonts w:ascii="仿宋" w:eastAsia="仿宋" w:hAnsi="仿宋" w:cs="宋体" w:hint="eastAsia"/>
          <w:b/>
          <w:color w:val="000000"/>
          <w:kern w:val="0"/>
          <w:sz w:val="28"/>
          <w:szCs w:val="28"/>
        </w:rPr>
        <w:t>）或至代销机</w:t>
      </w:r>
      <w:r>
        <w:rPr>
          <w:rFonts w:ascii="仿宋" w:eastAsia="仿宋" w:hAnsi="仿宋" w:cs="宋体" w:hint="eastAsia"/>
          <w:b/>
          <w:color w:val="000000"/>
          <w:kern w:val="0"/>
          <w:sz w:val="28"/>
          <w:szCs w:val="28"/>
        </w:rPr>
        <w:t>构营业网点咨询办理方式及获取路径。后续如管理人对投资者【办理及获取】电子捐赠票据和电子《捐赠证书》路径进行调整的，将通过信息披露约定</w:t>
      </w:r>
      <w:r>
        <w:rPr>
          <w:rFonts w:ascii="仿宋" w:eastAsia="仿宋" w:hAnsi="仿宋" w:cs="宋体" w:hint="eastAsia"/>
          <w:b/>
          <w:color w:val="000000"/>
          <w:kern w:val="0"/>
          <w:sz w:val="28"/>
          <w:szCs w:val="28"/>
        </w:rPr>
        <w:lastRenderedPageBreak/>
        <w:t>的方式通知投资者，投资者可根据管理人信息披露的方式【办理及获取】电子捐赠票据和电子《捐赠证书》（如有）。</w:t>
      </w:r>
    </w:p>
    <w:p w:rsidR="0061469D" w:rsidRDefault="0061469D">
      <w:pPr>
        <w:jc w:val="right"/>
        <w:rPr>
          <w:rFonts w:ascii="仿宋" w:eastAsia="仿宋" w:hAnsi="仿宋" w:cs="FZSSK--GBK1-0"/>
          <w:b/>
          <w:bCs/>
          <w:kern w:val="0"/>
          <w:sz w:val="28"/>
          <w:szCs w:val="28"/>
        </w:rPr>
      </w:pPr>
    </w:p>
    <w:p w:rsidR="0061469D" w:rsidRDefault="006B06BF">
      <w:pPr>
        <w:jc w:val="right"/>
        <w:rPr>
          <w:rFonts w:ascii="仿宋" w:eastAsia="仿宋" w:hAnsi="仿宋"/>
          <w:sz w:val="28"/>
          <w:szCs w:val="28"/>
        </w:rPr>
      </w:pPr>
      <w:r>
        <w:rPr>
          <w:rFonts w:ascii="仿宋" w:eastAsia="仿宋" w:hAnsi="仿宋" w:cs="FZSSK--GBK1-0" w:hint="eastAsia"/>
          <w:b/>
          <w:bCs/>
          <w:kern w:val="0"/>
          <w:sz w:val="28"/>
          <w:szCs w:val="28"/>
        </w:rPr>
        <w:t>招银理财有限责任公司</w:t>
      </w:r>
    </w:p>
    <w:p w:rsidR="0061469D" w:rsidRDefault="0061469D"/>
    <w:sectPr w:rsidR="0061469D">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6BF" w:rsidRDefault="006B06BF">
      <w:r>
        <w:separator/>
      </w:r>
    </w:p>
  </w:endnote>
  <w:endnote w:type="continuationSeparator" w:id="0">
    <w:p w:rsidR="006B06BF" w:rsidRDefault="006B0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FZSSK--GBK1-0">
    <w:altName w:val="微软雅黑"/>
    <w:charset w:val="86"/>
    <w:family w:val="auto"/>
    <w:pitch w:val="default"/>
    <w:sig w:usb0="00000000" w:usb1="00000000" w:usb2="00000010" w:usb3="00000000" w:csb0="00040000" w:csb1="00000000"/>
  </w:font>
  <w:font w:name="彩虹粗仿宋">
    <w:altName w:val="微软雅黑"/>
    <w:charset w:val="86"/>
    <w:family w:val="modern"/>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ˎ̥">
    <w:altName w:val="Segoe Print"/>
    <w:charset w:val="00"/>
    <w:family w:val="roman"/>
    <w:pitch w:val="default"/>
    <w:sig w:usb0="00000000" w:usb1="00000000" w:usb2="00000000" w:usb3="00000000" w:csb0="00040001"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69D" w:rsidRDefault="006B06BF">
    <w:pPr>
      <w:jc w:val="center"/>
      <w:rPr>
        <w:rFonts w:ascii="仿宋" w:eastAsia="仿宋" w:hAnsi="仿宋" w:cs="FZSSK--GBK1-0"/>
        <w:kern w:val="0"/>
        <w:sz w:val="20"/>
        <w:szCs w:val="20"/>
      </w:rPr>
    </w:pPr>
    <w:r>
      <w:rPr>
        <w:rFonts w:ascii="仿宋" w:eastAsia="仿宋" w:hAnsi="仿宋" w:cs="FZSSK--GBK1-0" w:hint="eastAsia"/>
        <w:kern w:val="0"/>
        <w:sz w:val="20"/>
        <w:szCs w:val="20"/>
      </w:rPr>
      <w:t>招银理财有限责任公司理财产品投资者权益须知</w:t>
    </w:r>
    <w:r>
      <w:rPr>
        <w:rFonts w:ascii="仿宋" w:eastAsia="仿宋" w:hAnsi="仿宋" w:cs="FZSSK--GBK1-0" w:hint="eastAsia"/>
        <w:kern w:val="0"/>
        <w:sz w:val="20"/>
        <w:szCs w:val="20"/>
      </w:rPr>
      <w:t xml:space="preserve"> </w:t>
    </w:r>
    <w:r>
      <w:rPr>
        <w:rFonts w:ascii="仿宋" w:eastAsia="仿宋" w:hAnsi="仿宋" w:cs="FZSSK--GBK1-0"/>
        <w:kern w:val="0"/>
        <w:sz w:val="20"/>
        <w:szCs w:val="20"/>
      </w:rPr>
      <w:t xml:space="preserve"> </w:t>
    </w:r>
    <w:r>
      <w:rPr>
        <w:rFonts w:ascii="仿宋" w:eastAsia="仿宋" w:hAnsi="仿宋" w:hint="eastAsia"/>
        <w:sz w:val="20"/>
        <w:szCs w:val="20"/>
      </w:rPr>
      <w:t>第</w:t>
    </w:r>
    <w:r>
      <w:rPr>
        <w:rFonts w:ascii="仿宋" w:eastAsia="仿宋" w:hAnsi="仿宋"/>
        <w:sz w:val="20"/>
        <w:szCs w:val="20"/>
      </w:rPr>
      <w:fldChar w:fldCharType="begin"/>
    </w:r>
    <w:r>
      <w:rPr>
        <w:rFonts w:ascii="仿宋" w:eastAsia="仿宋" w:hAnsi="仿宋"/>
        <w:sz w:val="20"/>
        <w:szCs w:val="20"/>
      </w:rPr>
      <w:instrText xml:space="preserve"> PAGE   \* MERGEFORMAT </w:instrText>
    </w:r>
    <w:r>
      <w:rPr>
        <w:rFonts w:ascii="仿宋" w:eastAsia="仿宋" w:hAnsi="仿宋"/>
        <w:sz w:val="20"/>
        <w:szCs w:val="20"/>
      </w:rPr>
      <w:fldChar w:fldCharType="separate"/>
    </w:r>
    <w:r w:rsidR="00D05DD7">
      <w:rPr>
        <w:rFonts w:ascii="仿宋" w:eastAsia="仿宋" w:hAnsi="仿宋"/>
        <w:noProof/>
        <w:sz w:val="20"/>
        <w:szCs w:val="20"/>
      </w:rPr>
      <w:t>4</w:t>
    </w:r>
    <w:r>
      <w:rPr>
        <w:rFonts w:ascii="仿宋" w:eastAsia="仿宋" w:hAnsi="仿宋"/>
        <w:sz w:val="20"/>
        <w:szCs w:val="20"/>
      </w:rPr>
      <w:fldChar w:fldCharType="end"/>
    </w:r>
    <w:r>
      <w:rPr>
        <w:rFonts w:ascii="仿宋" w:eastAsia="仿宋" w:hAnsi="仿宋" w:hint="eastAsia"/>
        <w:sz w:val="20"/>
        <w:szCs w:val="20"/>
      </w:rPr>
      <w:t>页（共</w:t>
    </w:r>
    <w:r w:rsidR="00D05DD7">
      <w:rPr>
        <w:rFonts w:ascii="仿宋" w:eastAsia="仿宋" w:hAnsi="仿宋"/>
        <w:sz w:val="20"/>
        <w:szCs w:val="20"/>
      </w:rPr>
      <w:t>8</w:t>
    </w:r>
    <w:r>
      <w:rPr>
        <w:rFonts w:ascii="仿宋" w:eastAsia="仿宋" w:hAnsi="仿宋" w:hint="eastAsia"/>
        <w:sz w:val="20"/>
        <w:szCs w:val="20"/>
      </w:rPr>
      <w:t>页）</w:t>
    </w:r>
  </w:p>
  <w:p w:rsidR="0061469D" w:rsidRDefault="0061469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6BF" w:rsidRDefault="006B06BF">
      <w:r>
        <w:separator/>
      </w:r>
    </w:p>
  </w:footnote>
  <w:footnote w:type="continuationSeparator" w:id="0">
    <w:p w:rsidR="006B06BF" w:rsidRDefault="006B06BF">
      <w:r>
        <w:continuationSeparator/>
      </w:r>
    </w:p>
  </w:footnote>
  <w:footnote w:id="1">
    <w:p w:rsidR="0061469D" w:rsidRDefault="006B06BF">
      <w:pPr>
        <w:pStyle w:val="ad"/>
      </w:pPr>
      <w:r>
        <w:rPr>
          <w:rStyle w:val="af3"/>
        </w:rPr>
        <w:footnoteRef/>
      </w:r>
      <w:r>
        <w:t xml:space="preserve"> </w:t>
      </w:r>
      <w:r>
        <w:rPr>
          <w:rFonts w:ascii="宋体" w:eastAsia="宋体" w:hAnsi="宋体" w:cs="宋体" w:hint="eastAsia"/>
          <w:b/>
          <w:kern w:val="2"/>
          <w:lang w:val="uk-UA" w:eastAsia="zh-CN"/>
        </w:rPr>
        <w:t>志愿者关爱计划：“来了就是深圳人，来了就做志愿者”的志愿文化已经深深刻进深圳的城市底蕴，无论是大型赛事、社区治理，还是乡村振兴、救灾抢险，都有志愿者的身影，他们身穿红马甲为这座“志愿者之城”注入温暖和力量。深圳已有超</w:t>
      </w:r>
      <w:r>
        <w:rPr>
          <w:rFonts w:ascii="宋体" w:eastAsia="宋体" w:hAnsi="宋体" w:cs="宋体" w:hint="eastAsia"/>
          <w:b/>
          <w:kern w:val="2"/>
          <w:lang w:val="uk-UA" w:eastAsia="zh-CN"/>
        </w:rPr>
        <w:t>400</w:t>
      </w:r>
      <w:r>
        <w:rPr>
          <w:rFonts w:ascii="宋体" w:eastAsia="宋体" w:hAnsi="宋体" w:cs="宋体" w:hint="eastAsia"/>
          <w:b/>
          <w:kern w:val="2"/>
          <w:lang w:val="uk-UA" w:eastAsia="zh-CN"/>
        </w:rPr>
        <w:t>万名注册志愿者，平均每</w:t>
      </w:r>
      <w:r>
        <w:rPr>
          <w:rFonts w:ascii="宋体" w:eastAsia="宋体" w:hAnsi="宋体" w:cs="宋体" w:hint="eastAsia"/>
          <w:b/>
          <w:kern w:val="2"/>
          <w:lang w:val="uk-UA" w:eastAsia="zh-CN"/>
        </w:rPr>
        <w:t>5</w:t>
      </w:r>
      <w:r>
        <w:rPr>
          <w:rFonts w:ascii="宋体" w:eastAsia="宋体" w:hAnsi="宋体" w:cs="宋体" w:hint="eastAsia"/>
          <w:b/>
          <w:kern w:val="2"/>
          <w:lang w:val="uk-UA" w:eastAsia="zh-CN"/>
        </w:rPr>
        <w:t>个深圳人就有一名志愿者。为了贯彻落实中共中央办公厅、国务院办公厅《关于健全新时代志愿服务体系的意见》，支持深圳“志愿者之城”升级版建设，进一步发动社会力量关注、关心、关爱深圳志愿者，深圳市志愿服务基金会开展“暖心行动”——志愿者关爱计划，帮扶全</w:t>
      </w:r>
      <w:r>
        <w:rPr>
          <w:rFonts w:ascii="宋体" w:eastAsia="宋体" w:hAnsi="宋体" w:cs="宋体" w:hint="eastAsia"/>
          <w:b/>
          <w:kern w:val="2"/>
          <w:lang w:val="uk-UA" w:eastAsia="zh-CN"/>
        </w:rPr>
        <w:t>市志愿者及其家属，让助人者</w:t>
      </w:r>
      <w:proofErr w:type="gramStart"/>
      <w:r>
        <w:rPr>
          <w:rFonts w:ascii="宋体" w:eastAsia="宋体" w:hAnsi="宋体" w:cs="宋体" w:hint="eastAsia"/>
          <w:b/>
          <w:kern w:val="2"/>
          <w:lang w:val="uk-UA" w:eastAsia="zh-CN"/>
        </w:rPr>
        <w:t>人恒助之</w:t>
      </w:r>
      <w:proofErr w:type="gramEnd"/>
      <w:r>
        <w:rPr>
          <w:rFonts w:ascii="宋体" w:eastAsia="宋体" w:hAnsi="宋体" w:cs="宋体" w:hint="eastAsia"/>
          <w:b/>
          <w:kern w:val="2"/>
          <w:lang w:val="uk-UA" w:eastAsia="zh-C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E6724"/>
    <w:multiLevelType w:val="multilevel"/>
    <w:tmpl w:val="1CAE6724"/>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7B5F4B4B"/>
    <w:multiLevelType w:val="multilevel"/>
    <w:tmpl w:val="7B5F4B4B"/>
    <w:lvl w:ilvl="0">
      <w:start w:val="2"/>
      <w:numFmt w:val="japaneseCounting"/>
      <w:lvlText w:val="%1、"/>
      <w:lvlJc w:val="left"/>
      <w:pPr>
        <w:ind w:left="862" w:hanging="72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NhZTRhODdlZDIyYjViYTQxZmVjNjM1ZGZhY2Q3MjQifQ=="/>
  </w:docVars>
  <w:rsids>
    <w:rsidRoot w:val="00F94BBA"/>
    <w:rsid w:val="00015127"/>
    <w:rsid w:val="00021268"/>
    <w:rsid w:val="00043D81"/>
    <w:rsid w:val="00045019"/>
    <w:rsid w:val="000637A3"/>
    <w:rsid w:val="00074BDC"/>
    <w:rsid w:val="0008068C"/>
    <w:rsid w:val="000927A1"/>
    <w:rsid w:val="000B7E70"/>
    <w:rsid w:val="00141E8A"/>
    <w:rsid w:val="00184593"/>
    <w:rsid w:val="00194E4C"/>
    <w:rsid w:val="001A6DE3"/>
    <w:rsid w:val="001B1D7D"/>
    <w:rsid w:val="001F69BF"/>
    <w:rsid w:val="00200417"/>
    <w:rsid w:val="002144C0"/>
    <w:rsid w:val="00223EB6"/>
    <w:rsid w:val="002459FF"/>
    <w:rsid w:val="00250358"/>
    <w:rsid w:val="00262926"/>
    <w:rsid w:val="00275F04"/>
    <w:rsid w:val="002800B8"/>
    <w:rsid w:val="002C4C17"/>
    <w:rsid w:val="002C54A6"/>
    <w:rsid w:val="002C70C6"/>
    <w:rsid w:val="002D1F72"/>
    <w:rsid w:val="002D7271"/>
    <w:rsid w:val="002E7401"/>
    <w:rsid w:val="00317651"/>
    <w:rsid w:val="00320110"/>
    <w:rsid w:val="00325C15"/>
    <w:rsid w:val="003323EC"/>
    <w:rsid w:val="00336A64"/>
    <w:rsid w:val="003A4D3A"/>
    <w:rsid w:val="00403049"/>
    <w:rsid w:val="00410E65"/>
    <w:rsid w:val="00432DA9"/>
    <w:rsid w:val="00443FCB"/>
    <w:rsid w:val="0045256E"/>
    <w:rsid w:val="00457254"/>
    <w:rsid w:val="00473646"/>
    <w:rsid w:val="00474A49"/>
    <w:rsid w:val="00492B58"/>
    <w:rsid w:val="004A3ECD"/>
    <w:rsid w:val="004E77BB"/>
    <w:rsid w:val="00532D8F"/>
    <w:rsid w:val="00553333"/>
    <w:rsid w:val="00571F60"/>
    <w:rsid w:val="005A1A3B"/>
    <w:rsid w:val="005C4792"/>
    <w:rsid w:val="005E5D92"/>
    <w:rsid w:val="00606C38"/>
    <w:rsid w:val="0061469D"/>
    <w:rsid w:val="006222B1"/>
    <w:rsid w:val="0063311C"/>
    <w:rsid w:val="00640C30"/>
    <w:rsid w:val="00682901"/>
    <w:rsid w:val="00695764"/>
    <w:rsid w:val="006A7F19"/>
    <w:rsid w:val="006B06BF"/>
    <w:rsid w:val="006B57AD"/>
    <w:rsid w:val="006C0A7B"/>
    <w:rsid w:val="006D0AFA"/>
    <w:rsid w:val="006E2845"/>
    <w:rsid w:val="006F7144"/>
    <w:rsid w:val="007124CB"/>
    <w:rsid w:val="00727441"/>
    <w:rsid w:val="007560AC"/>
    <w:rsid w:val="007A1EEA"/>
    <w:rsid w:val="007C1E22"/>
    <w:rsid w:val="007C2BF9"/>
    <w:rsid w:val="007D0B28"/>
    <w:rsid w:val="007D46C5"/>
    <w:rsid w:val="0080329A"/>
    <w:rsid w:val="008062CF"/>
    <w:rsid w:val="008327F1"/>
    <w:rsid w:val="00836D6E"/>
    <w:rsid w:val="008370C0"/>
    <w:rsid w:val="008A24BE"/>
    <w:rsid w:val="008A3F7A"/>
    <w:rsid w:val="008A6F65"/>
    <w:rsid w:val="008D615E"/>
    <w:rsid w:val="008D6923"/>
    <w:rsid w:val="00905B69"/>
    <w:rsid w:val="009071D1"/>
    <w:rsid w:val="00915E0B"/>
    <w:rsid w:val="0094459C"/>
    <w:rsid w:val="00946352"/>
    <w:rsid w:val="00972596"/>
    <w:rsid w:val="00983A8B"/>
    <w:rsid w:val="00984963"/>
    <w:rsid w:val="009855D9"/>
    <w:rsid w:val="009A4763"/>
    <w:rsid w:val="009A4DB8"/>
    <w:rsid w:val="009B591F"/>
    <w:rsid w:val="009B6784"/>
    <w:rsid w:val="009C35AB"/>
    <w:rsid w:val="009C5328"/>
    <w:rsid w:val="009D58FE"/>
    <w:rsid w:val="009E64F4"/>
    <w:rsid w:val="009F46B2"/>
    <w:rsid w:val="00A21B8E"/>
    <w:rsid w:val="00A3294E"/>
    <w:rsid w:val="00A45E08"/>
    <w:rsid w:val="00A66A33"/>
    <w:rsid w:val="00A67B4A"/>
    <w:rsid w:val="00A861CE"/>
    <w:rsid w:val="00A90DD2"/>
    <w:rsid w:val="00AA7516"/>
    <w:rsid w:val="00AD4DF2"/>
    <w:rsid w:val="00AE3948"/>
    <w:rsid w:val="00B14A3F"/>
    <w:rsid w:val="00B226DC"/>
    <w:rsid w:val="00B626C0"/>
    <w:rsid w:val="00B62942"/>
    <w:rsid w:val="00B67074"/>
    <w:rsid w:val="00B76B8E"/>
    <w:rsid w:val="00BC02C3"/>
    <w:rsid w:val="00BD0449"/>
    <w:rsid w:val="00BD4083"/>
    <w:rsid w:val="00BE403F"/>
    <w:rsid w:val="00BF6DED"/>
    <w:rsid w:val="00C32AE7"/>
    <w:rsid w:val="00C46807"/>
    <w:rsid w:val="00C5053F"/>
    <w:rsid w:val="00C607C2"/>
    <w:rsid w:val="00CA550A"/>
    <w:rsid w:val="00CB1AA4"/>
    <w:rsid w:val="00CC52FD"/>
    <w:rsid w:val="00CF0CDF"/>
    <w:rsid w:val="00CF44CC"/>
    <w:rsid w:val="00D003A7"/>
    <w:rsid w:val="00D05DD7"/>
    <w:rsid w:val="00D330CA"/>
    <w:rsid w:val="00D405CC"/>
    <w:rsid w:val="00D57D7D"/>
    <w:rsid w:val="00D91F1A"/>
    <w:rsid w:val="00DA2D1D"/>
    <w:rsid w:val="00DB693C"/>
    <w:rsid w:val="00DF5B0A"/>
    <w:rsid w:val="00E0542C"/>
    <w:rsid w:val="00E17524"/>
    <w:rsid w:val="00E23157"/>
    <w:rsid w:val="00E824CB"/>
    <w:rsid w:val="00E84D8C"/>
    <w:rsid w:val="00EA255C"/>
    <w:rsid w:val="00EA5FDC"/>
    <w:rsid w:val="00EA7D1F"/>
    <w:rsid w:val="00EB021D"/>
    <w:rsid w:val="00EB390F"/>
    <w:rsid w:val="00EC034E"/>
    <w:rsid w:val="00EC3F1F"/>
    <w:rsid w:val="00EC5FF3"/>
    <w:rsid w:val="00EE48DF"/>
    <w:rsid w:val="00F42232"/>
    <w:rsid w:val="00F5596F"/>
    <w:rsid w:val="00F94BBA"/>
    <w:rsid w:val="00FB0DAF"/>
    <w:rsid w:val="00FC414D"/>
    <w:rsid w:val="00FD7DF8"/>
    <w:rsid w:val="00FE2EE7"/>
    <w:rsid w:val="00FE796B"/>
    <w:rsid w:val="00FF2D30"/>
    <w:rsid w:val="03144B06"/>
    <w:rsid w:val="049C34C9"/>
    <w:rsid w:val="04BA78CE"/>
    <w:rsid w:val="04E87E9C"/>
    <w:rsid w:val="05307042"/>
    <w:rsid w:val="060C0620"/>
    <w:rsid w:val="07450A48"/>
    <w:rsid w:val="09482C61"/>
    <w:rsid w:val="0B904B07"/>
    <w:rsid w:val="0E6C757E"/>
    <w:rsid w:val="0E8457DE"/>
    <w:rsid w:val="0EDF0924"/>
    <w:rsid w:val="11B66057"/>
    <w:rsid w:val="1AC33A32"/>
    <w:rsid w:val="1B1716E1"/>
    <w:rsid w:val="1E030E37"/>
    <w:rsid w:val="275156E0"/>
    <w:rsid w:val="27604855"/>
    <w:rsid w:val="2D1016C8"/>
    <w:rsid w:val="2DB520D0"/>
    <w:rsid w:val="2EE92D2D"/>
    <w:rsid w:val="30367740"/>
    <w:rsid w:val="30471F50"/>
    <w:rsid w:val="309F63EE"/>
    <w:rsid w:val="30F77FD8"/>
    <w:rsid w:val="32F20399"/>
    <w:rsid w:val="34A70E0B"/>
    <w:rsid w:val="3944113F"/>
    <w:rsid w:val="3AD44AF5"/>
    <w:rsid w:val="3D2B6684"/>
    <w:rsid w:val="49ED08FF"/>
    <w:rsid w:val="4B0C58A2"/>
    <w:rsid w:val="4C223357"/>
    <w:rsid w:val="4CA21DF5"/>
    <w:rsid w:val="4F172343"/>
    <w:rsid w:val="4FD40531"/>
    <w:rsid w:val="5091746C"/>
    <w:rsid w:val="50FC0800"/>
    <w:rsid w:val="546A681E"/>
    <w:rsid w:val="5612779B"/>
    <w:rsid w:val="56A67A3D"/>
    <w:rsid w:val="57F1209E"/>
    <w:rsid w:val="5CB52971"/>
    <w:rsid w:val="5F5A1E3D"/>
    <w:rsid w:val="60B67442"/>
    <w:rsid w:val="638B6225"/>
    <w:rsid w:val="65502174"/>
    <w:rsid w:val="662A142D"/>
    <w:rsid w:val="683A42D6"/>
    <w:rsid w:val="69140A20"/>
    <w:rsid w:val="6F067512"/>
    <w:rsid w:val="72867E26"/>
    <w:rsid w:val="7810285D"/>
    <w:rsid w:val="7984574E"/>
    <w:rsid w:val="7B7E782F"/>
    <w:rsid w:val="7EC246D1"/>
    <w:rsid w:val="7EDF7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ADF"/>
  <w15:docId w15:val="{1F8E0828-6BB4-436C-BB6E-09897949E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Body Text"/>
    <w:basedOn w:val="a"/>
    <w:link w:val="a6"/>
    <w:autoRedefine/>
    <w:uiPriority w:val="1"/>
    <w:unhideWhenUsed/>
    <w:qFormat/>
    <w:pPr>
      <w:spacing w:after="120"/>
    </w:pPr>
    <w:rPr>
      <w:rFonts w:ascii="Times New Roman" w:hAnsi="Times New Roman"/>
      <w:szCs w:val="24"/>
    </w:rPr>
  </w:style>
  <w:style w:type="paragraph" w:styleId="a7">
    <w:name w:val="Balloon Text"/>
    <w:basedOn w:val="a"/>
    <w:link w:val="a8"/>
    <w:autoRedefine/>
    <w:uiPriority w:val="99"/>
    <w:semiHidden/>
    <w:unhideWhenUsed/>
    <w:qFormat/>
    <w:rPr>
      <w:sz w:val="18"/>
      <w:szCs w:val="18"/>
    </w:rPr>
  </w:style>
  <w:style w:type="paragraph" w:styleId="a9">
    <w:name w:val="footer"/>
    <w:basedOn w:val="a"/>
    <w:link w:val="aa"/>
    <w:autoRedefine/>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b">
    <w:name w:val="header"/>
    <w:basedOn w:val="a"/>
    <w:link w:val="ac"/>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d">
    <w:name w:val="footnote text"/>
    <w:basedOn w:val="a"/>
    <w:autoRedefine/>
    <w:uiPriority w:val="99"/>
    <w:semiHidden/>
    <w:unhideWhenUsed/>
    <w:qFormat/>
    <w:pPr>
      <w:widowControl/>
      <w:snapToGrid w:val="0"/>
      <w:jc w:val="left"/>
    </w:pPr>
    <w:rPr>
      <w:rFonts w:ascii="Times New Roman" w:eastAsia="Times New Roman" w:hAnsi="Times New Roman"/>
      <w:kern w:val="0"/>
      <w:sz w:val="18"/>
      <w:szCs w:val="18"/>
      <w:lang w:eastAsia="uk-UA"/>
    </w:rPr>
  </w:style>
  <w:style w:type="paragraph" w:styleId="ae">
    <w:name w:val="annotation subject"/>
    <w:basedOn w:val="a3"/>
    <w:next w:val="a3"/>
    <w:link w:val="af"/>
    <w:autoRedefine/>
    <w:uiPriority w:val="99"/>
    <w:semiHidden/>
    <w:unhideWhenUsed/>
    <w:qFormat/>
    <w:rPr>
      <w:b/>
      <w:bCs/>
    </w:rPr>
  </w:style>
  <w:style w:type="table" w:styleId="af0">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autoRedefine/>
    <w:qFormat/>
    <w:rPr>
      <w:color w:val="000000"/>
      <w:u w:val="none"/>
    </w:rPr>
  </w:style>
  <w:style w:type="character" w:styleId="af2">
    <w:name w:val="annotation reference"/>
    <w:autoRedefine/>
    <w:uiPriority w:val="99"/>
    <w:semiHidden/>
    <w:unhideWhenUsed/>
    <w:qFormat/>
    <w:rPr>
      <w:sz w:val="21"/>
      <w:szCs w:val="21"/>
    </w:rPr>
  </w:style>
  <w:style w:type="character" w:styleId="af3">
    <w:name w:val="footnote reference"/>
    <w:basedOn w:val="a0"/>
    <w:autoRedefine/>
    <w:uiPriority w:val="99"/>
    <w:semiHidden/>
    <w:unhideWhenUsed/>
    <w:qFormat/>
    <w:rPr>
      <w:vertAlign w:val="superscript"/>
    </w:rPr>
  </w:style>
  <w:style w:type="character" w:customStyle="1" w:styleId="ac">
    <w:name w:val="页眉 字符"/>
    <w:basedOn w:val="a0"/>
    <w:link w:val="ab"/>
    <w:autoRedefine/>
    <w:uiPriority w:val="99"/>
    <w:qFormat/>
    <w:rPr>
      <w:sz w:val="18"/>
      <w:szCs w:val="18"/>
    </w:rPr>
  </w:style>
  <w:style w:type="character" w:customStyle="1" w:styleId="aa">
    <w:name w:val="页脚 字符"/>
    <w:basedOn w:val="a0"/>
    <w:link w:val="a9"/>
    <w:autoRedefine/>
    <w:uiPriority w:val="99"/>
    <w:qFormat/>
    <w:rPr>
      <w:sz w:val="18"/>
      <w:szCs w:val="18"/>
    </w:rPr>
  </w:style>
  <w:style w:type="paragraph" w:customStyle="1" w:styleId="Default">
    <w:name w:val="Default"/>
    <w:autoRedefine/>
    <w:qFormat/>
    <w:pPr>
      <w:widowControl w:val="0"/>
      <w:autoSpaceDE w:val="0"/>
      <w:autoSpaceDN w:val="0"/>
      <w:adjustRightInd w:val="0"/>
    </w:pPr>
    <w:rPr>
      <w:rFonts w:ascii="华文楷体" w:eastAsia="华文楷体" w:hAnsi="Calibri" w:cs="华文楷体"/>
      <w:color w:val="000000"/>
      <w:sz w:val="24"/>
      <w:szCs w:val="24"/>
    </w:rPr>
  </w:style>
  <w:style w:type="character" w:customStyle="1" w:styleId="a8">
    <w:name w:val="批注框文本 字符"/>
    <w:basedOn w:val="a0"/>
    <w:link w:val="a7"/>
    <w:autoRedefine/>
    <w:uiPriority w:val="99"/>
    <w:semiHidden/>
    <w:qFormat/>
    <w:rPr>
      <w:rFonts w:ascii="Calibri" w:eastAsia="宋体" w:hAnsi="Calibri" w:cs="Times New Roman"/>
      <w:sz w:val="18"/>
      <w:szCs w:val="18"/>
    </w:rPr>
  </w:style>
  <w:style w:type="character" w:customStyle="1" w:styleId="a4">
    <w:name w:val="批注文字 字符"/>
    <w:basedOn w:val="a0"/>
    <w:link w:val="a3"/>
    <w:autoRedefine/>
    <w:uiPriority w:val="99"/>
    <w:semiHidden/>
    <w:qFormat/>
    <w:rPr>
      <w:rFonts w:ascii="Calibri" w:eastAsia="宋体" w:hAnsi="Calibri" w:cs="Times New Roman"/>
    </w:rPr>
  </w:style>
  <w:style w:type="character" w:customStyle="1" w:styleId="af">
    <w:name w:val="批注主题 字符"/>
    <w:basedOn w:val="a4"/>
    <w:link w:val="ae"/>
    <w:autoRedefine/>
    <w:uiPriority w:val="99"/>
    <w:semiHidden/>
    <w:qFormat/>
    <w:rPr>
      <w:rFonts w:ascii="Calibri" w:eastAsia="宋体" w:hAnsi="Calibri" w:cs="Times New Roman"/>
      <w:b/>
      <w:bCs/>
    </w:rPr>
  </w:style>
  <w:style w:type="paragraph" w:styleId="af4">
    <w:name w:val="List Paragraph"/>
    <w:basedOn w:val="a"/>
    <w:autoRedefine/>
    <w:uiPriority w:val="34"/>
    <w:qFormat/>
    <w:pPr>
      <w:ind w:firstLineChars="200" w:firstLine="420"/>
    </w:pPr>
  </w:style>
  <w:style w:type="character" w:customStyle="1" w:styleId="a6">
    <w:name w:val="正文文本 字符"/>
    <w:basedOn w:val="a0"/>
    <w:link w:val="a5"/>
    <w:autoRedefine/>
    <w:uiPriority w:val="1"/>
    <w:qFormat/>
    <w:rPr>
      <w:rFonts w:ascii="Times New Roman" w:eastAsia="宋体" w:hAnsi="Times New Roman" w:cs="Times New Roman"/>
      <w:szCs w:val="24"/>
    </w:rPr>
  </w:style>
  <w:style w:type="paragraph" w:customStyle="1" w:styleId="TableParagraph">
    <w:name w:val="Table Paragraph"/>
    <w:basedOn w:val="a"/>
    <w:autoRedefine/>
    <w:uiPriority w:val="1"/>
    <w:qFormat/>
    <w:pPr>
      <w:spacing w:line="249" w:lineRule="exact"/>
      <w:ind w:left="100"/>
      <w:jc w:val="left"/>
    </w:pPr>
    <w:rPr>
      <w:rFonts w:ascii="宋体" w:hAnsi="宋体" w:cs="宋体"/>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cmbwm_service@cmbchin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mbchinawm.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A4684-D12F-4AD3-A6F2-B5102B961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578</Words>
  <Characters>3296</Characters>
  <Application>Microsoft Office Word</Application>
  <DocSecurity>0</DocSecurity>
  <Lines>27</Lines>
  <Paragraphs>7</Paragraphs>
  <ScaleCrop>false</ScaleCrop>
  <Company>CMB China HeadOffice</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uclif</dc:creator>
  <cp:lastModifiedBy>01076951/普郁</cp:lastModifiedBy>
  <cp:revision>3</cp:revision>
  <cp:lastPrinted>2021-01-20T08:28:00Z</cp:lastPrinted>
  <dcterms:created xsi:type="dcterms:W3CDTF">2025-10-15T02:07:00Z</dcterms:created>
  <dcterms:modified xsi:type="dcterms:W3CDTF">2025-12-29T08:55:00Z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CC703251E7AB4458882C0676E3FECB54</vt:lpwstr>
  </property>
</Properties>
</file>