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r>
        <w:rPr>
          <w:rFonts w:hint="eastAsia" w:ascii="华文仿宋" w:hAnsi="华文仿宋" w:eastAsia="华文仿宋" w:cs="华文仿宋"/>
          <w:b/>
          <w:bCs/>
          <w:sz w:val="32"/>
          <w:szCs w:val="32"/>
          <w:highlight w:val="none"/>
          <w:lang w:eastAsia="zh-CN"/>
        </w:rPr>
        <w:t>渤银理财财收有略系列固定收益类三个月封闭式理财产品2025年13号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w:t>
      </w:r>
      <w:r>
        <w:rPr>
          <w:rFonts w:hint="default" w:ascii="宋体" w:hAnsi="宋体" w:eastAsia="宋体"/>
          <w:sz w:val="24"/>
          <w:szCs w:val="24"/>
          <w:highlight w:val="none"/>
          <w:lang w:val="en-US" w:eastAsia="zh-CN"/>
        </w:rPr>
        <w:t>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渤银理财财收有略系列固定收益类三个月封闭式理财产品2025年13号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bookmarkStart w:id="3" w:name="_GoBack"/>
      <w:bookmarkEnd w:id="3"/>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：渤银理财财收有略系列固定收益类三个月封闭式理财产品2025年13号</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CSYLFB3M25013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A类份额：渤银理财财收有略三个月2025年</w:t>
            </w:r>
            <w:r>
              <w:rPr>
                <w:rFonts w:hint="eastAsia" w:ascii="宋体" w:hAnsi="宋体" w:eastAsia="宋体"/>
                <w:sz w:val="24"/>
                <w:szCs w:val="24"/>
                <w:highlight w:val="none"/>
                <w:lang w:eastAsia="zh-CN"/>
              </w:rPr>
              <w:t>13号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B类份额：财收有略三个月2025年</w:t>
            </w:r>
            <w:r>
              <w:rPr>
                <w:rFonts w:hint="eastAsia" w:ascii="宋体" w:hAnsi="宋体" w:eastAsia="宋体"/>
                <w:sz w:val="24"/>
                <w:szCs w:val="24"/>
                <w:highlight w:val="none"/>
                <w:lang w:eastAsia="zh-CN"/>
              </w:rPr>
              <w:t>13号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类份额：财收有略三个月2025年</w:t>
            </w:r>
            <w:r>
              <w:rPr>
                <w:rFonts w:hint="eastAsia" w:ascii="宋体" w:hAnsi="宋体" w:eastAsia="宋体"/>
                <w:sz w:val="24"/>
                <w:szCs w:val="24"/>
                <w:highlight w:val="none"/>
                <w:lang w:eastAsia="zh-CN"/>
              </w:rPr>
              <w:t>13号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类份额：财收有略三个月2025年</w:t>
            </w:r>
            <w:r>
              <w:rPr>
                <w:rFonts w:hint="eastAsia" w:ascii="宋体" w:hAnsi="宋体" w:eastAsia="宋体"/>
                <w:sz w:val="24"/>
                <w:szCs w:val="24"/>
                <w:highlight w:val="none"/>
                <w:lang w:eastAsia="zh-CN"/>
              </w:rPr>
              <w:t>13号</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类份额：（私行专属）财收有略三个月2025年</w:t>
            </w:r>
            <w:r>
              <w:rPr>
                <w:rFonts w:hint="eastAsia" w:ascii="宋体" w:hAnsi="宋体" w:eastAsia="宋体"/>
                <w:sz w:val="24"/>
                <w:szCs w:val="24"/>
                <w:highlight w:val="none"/>
                <w:lang w:eastAsia="zh-CN"/>
              </w:rPr>
              <w:t>13号</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类份额：财收有略三个月2025年</w:t>
            </w:r>
            <w:r>
              <w:rPr>
                <w:rFonts w:hint="eastAsia" w:ascii="宋体" w:hAnsi="宋体" w:eastAsia="宋体"/>
                <w:sz w:val="24"/>
                <w:szCs w:val="24"/>
                <w:highlight w:val="none"/>
                <w:lang w:eastAsia="zh-CN"/>
              </w:rPr>
              <w:t>13号</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款（新客专属）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CSYLFB3M25013</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CSYLFB3M25013</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CSYLFB3M25013</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CSYLFB3M25013</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CSYLFB3M25013</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CSYLFB3M25013</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default" w:ascii="宋体" w:hAnsi="宋体" w:eastAsia="宋体"/>
                <w:sz w:val="24"/>
                <w:szCs w:val="24"/>
                <w:highlight w:val="none"/>
                <w:lang w:val="en-US" w:eastAsia="zh-CN"/>
              </w:rPr>
            </w:pPr>
            <w:r>
              <w:rPr>
                <w:rFonts w:ascii="宋体" w:hAnsi="宋体" w:eastAsia="宋体" w:cs="宋体"/>
                <w:sz w:val="24"/>
                <w:szCs w:val="24"/>
              </w:rPr>
              <w:t>Z7008425000</w:t>
            </w:r>
            <w:r>
              <w:rPr>
                <w:rFonts w:hint="eastAsia" w:ascii="宋体" w:hAnsi="宋体" w:eastAsia="宋体" w:cs="宋体"/>
                <w:sz w:val="24"/>
                <w:szCs w:val="24"/>
                <w:lang w:val="en-US" w:eastAsia="zh-CN"/>
              </w:rPr>
              <w:t>492</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default" w:ascii="宋体" w:hAnsi="宋体" w:eastAsia="宋体"/>
                <w:sz w:val="24"/>
                <w:szCs w:val="24"/>
                <w:highlight w:val="none"/>
              </w:rPr>
            </w:pPr>
            <w:r>
              <w:rPr>
                <w:rFonts w:hint="eastAsia" w:ascii="宋体" w:hAnsi="宋体" w:eastAsia="宋体"/>
                <w:sz w:val="24"/>
                <w:szCs w:val="24"/>
                <w:highlight w:val="none"/>
                <w:lang w:val="en-US" w:eastAsia="zh-CN"/>
              </w:rPr>
              <w:t>中国银行</w:t>
            </w:r>
            <w:r>
              <w:rPr>
                <w:rFonts w:hint="default" w:ascii="宋体" w:hAnsi="宋体" w:eastAsia="宋体"/>
                <w:sz w:val="24"/>
                <w:szCs w:val="24"/>
                <w:highlight w:val="none"/>
                <w:lang w:val="en-US" w:eastAsia="zh-CN"/>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嘉兴银行股份有限公司、盛京银行股份有限公司、兴业银行股份有限公司、温州银行股份有限公司、日照银行股份有限公司、吉林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重庆富民</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苏州</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唐山</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内蒙古</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山西</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九江银行股份有限公司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39亿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24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30万</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24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A类份额】：单一个人投资者持有上限为【1亿】元，单一机构投资者持有上限为【1亿】</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【2025】年【11】月【3】日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【2025】年【11】月【10】日【17:00】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【2025】年【11】月【11】日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【2025】年【11】月【11】日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w:t>
            </w:r>
            <w:r>
              <w:rPr>
                <w:rFonts w:ascii="宋体" w:hAnsi="宋体" w:eastAsia="宋体"/>
                <w:sz w:val="24"/>
                <w:szCs w:val="24"/>
                <w:highlight w:val="none"/>
              </w:rPr>
              <w:t>】年【</w:t>
            </w:r>
            <w:r>
              <w:rPr>
                <w:rFonts w:hint="eastAsia" w:ascii="宋体" w:hAnsi="宋体" w:eastAsia="宋体"/>
                <w:sz w:val="24"/>
                <w:szCs w:val="24"/>
                <w:highlight w:val="none"/>
                <w:lang w:val="en-US" w:eastAsia="zh-CN"/>
              </w:rPr>
              <w:t>3</w:t>
            </w:r>
            <w:r>
              <w:rPr>
                <w:rFonts w:ascii="宋体" w:hAnsi="宋体" w:eastAsia="宋体"/>
                <w:sz w:val="24"/>
                <w:szCs w:val="24"/>
                <w:highlight w:val="none"/>
              </w:rPr>
              <w:t>】月【</w:t>
            </w:r>
            <w:r>
              <w:rPr>
                <w:rFonts w:hint="eastAsia" w:ascii="宋体" w:hAnsi="宋体" w:eastAsia="宋体"/>
                <w:sz w:val="24"/>
                <w:szCs w:val="24"/>
                <w:highlight w:val="none"/>
                <w:lang w:val="en-US" w:eastAsia="zh-CN"/>
              </w:rPr>
              <w:t>4</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113</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年化【2.30%-2.60%】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年化【2.40%-2.70%】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年化【2.45%-2.75%】</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年化【2.20%-2.50%】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年化【2.40%-2.70%】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年化【2.20%-2.50%】</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rPr>
              <w:t>本理财产品为固定收益类产品，以产品投资债券类资产仓位50%-100%，权益类资产仓位0-10%，组合杠杆率100%-140%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2.45%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w:t>
            </w:r>
            <w:r>
              <w:rPr>
                <w:rFonts w:hint="eastAsia" w:ascii="宋体" w:hAnsi="宋体" w:eastAsia="宋体"/>
                <w:b/>
                <w:bCs/>
                <w:sz w:val="24"/>
                <w:szCs w:val="24"/>
                <w:highlight w:val="none"/>
              </w:rPr>
              <w:t>%】</w:t>
            </w:r>
          </w:p>
          <w:p>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2.60</w:t>
            </w:r>
            <w:r>
              <w:rPr>
                <w:rFonts w:hint="eastAsia" w:ascii="宋体" w:hAnsi="宋体" w:eastAsia="宋体"/>
                <w:b/>
                <w:bCs/>
                <w:sz w:val="24"/>
                <w:szCs w:val="24"/>
                <w:highlight w:val="none"/>
              </w:rPr>
              <w:t>%】</w:t>
            </w:r>
          </w:p>
          <w:p>
            <w:pPr>
              <w:spacing w:line="24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spacing w:line="24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w:t>
            </w:r>
            <w:r>
              <w:rPr>
                <w:rFonts w:hint="eastAsia" w:ascii="宋体" w:hAnsi="宋体" w:eastAsia="宋体"/>
                <w:b/>
                <w:bCs/>
                <w:sz w:val="24"/>
                <w:szCs w:val="24"/>
                <w:highlight w:val="none"/>
              </w:rPr>
              <w:t>%】</w:t>
            </w:r>
          </w:p>
          <w:p>
            <w:pPr>
              <w:spacing w:line="24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理财直接融资工具、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【2025】年【11】月【3】日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【2025】年【11】月【10】日【17:00】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30万</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5000万</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7"/>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8"/>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w:t>
      </w:r>
      <w:r>
        <w:rPr>
          <w:rFonts w:hint="default" w:ascii="宋体" w:hAnsi="宋体" w:eastAsia="宋体"/>
          <w:sz w:val="24"/>
          <w:szCs w:val="24"/>
          <w:highlight w:val="none"/>
          <w:lang w:val="en-US" w:eastAsia="zh-CN"/>
        </w:rPr>
        <w:t>银行股份有限公司</w:t>
      </w:r>
      <w:r>
        <w:rPr>
          <w:rFonts w:hint="eastAsia" w:ascii="宋体" w:hAnsi="宋体" w:eastAsia="宋体"/>
          <w:sz w:val="24"/>
          <w:szCs w:val="24"/>
          <w:highlight w:val="none"/>
        </w:rPr>
        <w:t>，地址为北京市西城区复兴门内大街1号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兴业</w:t>
      </w:r>
      <w:r>
        <w:rPr>
          <w:rFonts w:hint="eastAsia" w:ascii="宋体" w:hAnsi="宋体" w:eastAsia="宋体"/>
          <w:sz w:val="24"/>
          <w:szCs w:val="24"/>
        </w:rPr>
        <w:t>银行股份有限公司，住所：</w:t>
      </w:r>
      <w:r>
        <w:rPr>
          <w:rFonts w:hint="eastAsia" w:ascii="宋体" w:hAnsi="宋体" w:eastAsia="宋体" w:cstheme="minorBidi"/>
          <w:i w:val="0"/>
          <w:caps w:val="0"/>
          <w:color w:val="auto"/>
          <w:spacing w:val="0"/>
          <w:sz w:val="24"/>
          <w:szCs w:val="24"/>
        </w:rPr>
        <w:t>福州市台江区江滨中大道398号兴业银行大厦</w:t>
      </w:r>
      <w:r>
        <w:rPr>
          <w:rFonts w:ascii="宋体" w:hAnsi="宋体" w:eastAsia="宋体"/>
          <w:sz w:val="24"/>
          <w:szCs w:val="24"/>
        </w:rPr>
        <w:t>，客户服务热线</w:t>
      </w:r>
      <w:r>
        <w:rPr>
          <w:rFonts w:hint="eastAsia" w:ascii="宋体" w:hAnsi="宋体" w:eastAsia="宋体"/>
          <w:sz w:val="24"/>
          <w:szCs w:val="24"/>
        </w:rPr>
        <w:t>：</w:t>
      </w:r>
      <w:r>
        <w:rPr>
          <w:rFonts w:ascii="宋体" w:hAnsi="宋体" w:eastAsia="宋体"/>
          <w:sz w:val="24"/>
          <w:szCs w:val="24"/>
        </w:rPr>
        <w:t>955</w:t>
      </w:r>
      <w:r>
        <w:rPr>
          <w:rFonts w:hint="eastAsia" w:ascii="宋体" w:hAnsi="宋体" w:eastAsia="宋体"/>
          <w:sz w:val="24"/>
          <w:szCs w:val="24"/>
          <w:lang w:val="en-US" w:eastAsia="zh-CN"/>
        </w:rPr>
        <w:t>61。</w:t>
      </w:r>
    </w:p>
    <w:p>
      <w:pPr>
        <w:spacing w:line="300" w:lineRule="auto"/>
        <w:ind w:firstLine="480" w:firstLineChars="200"/>
        <w:rPr>
          <w:rFonts w:hint="eastAsia" w:ascii="宋体" w:hAnsi="宋体" w:eastAsia="宋体"/>
          <w:sz w:val="24"/>
          <w:szCs w:val="24"/>
          <w:lang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rPr>
        <w:t>住所：浙江省温州市鹿城区会展路1316号</w:t>
      </w:r>
      <w:r>
        <w:rPr>
          <w:rFonts w:hint="eastAsia" w:ascii="宋体" w:hAnsi="宋体" w:eastAsia="宋体"/>
          <w:sz w:val="24"/>
          <w:szCs w:val="24"/>
          <w:lang w:eastAsia="zh-CN"/>
        </w:rPr>
        <w:t>，</w:t>
      </w:r>
      <w:r>
        <w:rPr>
          <w:rFonts w:ascii="宋体" w:hAnsi="宋体" w:eastAsia="宋体"/>
          <w:sz w:val="24"/>
          <w:szCs w:val="24"/>
        </w:rPr>
        <w:t>客户服务热线</w:t>
      </w:r>
      <w:r>
        <w:rPr>
          <w:rFonts w:hint="eastAsia" w:ascii="宋体" w:hAnsi="宋体" w:eastAsia="宋体"/>
          <w:sz w:val="24"/>
          <w:szCs w:val="24"/>
        </w:rPr>
        <w:t>：0577-96699</w:t>
      </w:r>
      <w:r>
        <w:rPr>
          <w:rFonts w:hint="eastAsia" w:ascii="宋体" w:hAnsi="宋体" w:eastAsia="宋体"/>
          <w:sz w:val="24"/>
          <w:szCs w:val="24"/>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日照银行股份有限公司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住所：山东省日照市烟台路197号</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客户服务热线：400-68-96588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重庆富民银行股份有限公司，住所：</w:t>
      </w:r>
      <w:r>
        <w:rPr>
          <w:rFonts w:ascii="宋体" w:hAnsi="宋体" w:eastAsia="宋体" w:cs="宋体"/>
          <w:sz w:val="24"/>
          <w:szCs w:val="24"/>
          <w:highlight w:val="none"/>
        </w:rPr>
        <w:t>重庆市渝北区财富东路2号涉外商务区一期B1栋</w:t>
      </w:r>
      <w:r>
        <w:rPr>
          <w:rFonts w:hint="eastAsia" w:ascii="宋体" w:hAnsi="宋体" w:eastAsia="宋体"/>
          <w:sz w:val="24"/>
          <w:szCs w:val="24"/>
          <w:highlight w:val="none"/>
          <w:lang w:val="en-US" w:eastAsia="zh-CN"/>
        </w:rPr>
        <w:t>，客户服务热线:956118。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唐山</w:t>
      </w:r>
      <w:r>
        <w:rPr>
          <w:rFonts w:hint="eastAsia" w:ascii="宋体" w:hAnsi="宋体" w:eastAsia="宋体"/>
          <w:sz w:val="24"/>
          <w:szCs w:val="24"/>
          <w:highlight w:val="none"/>
        </w:rPr>
        <w:t>银行股份有限公司，住所：</w:t>
      </w:r>
      <w:r>
        <w:rPr>
          <w:rFonts w:ascii="宋体" w:hAnsi="宋体" w:eastAsia="宋体" w:cs="宋体"/>
          <w:sz w:val="24"/>
          <w:szCs w:val="24"/>
        </w:rPr>
        <w:t>河北省唐山市路南区建设南路19号唐山新世界中心</w:t>
      </w:r>
      <w:r>
        <w:rPr>
          <w:rFonts w:hint="eastAsia" w:ascii="宋体" w:hAnsi="宋体" w:eastAsia="宋体"/>
          <w:sz w:val="24"/>
          <w:szCs w:val="24"/>
          <w:highlight w:val="none"/>
        </w:rPr>
        <w:t>，客户服务热线：</w:t>
      </w:r>
      <w:r>
        <w:rPr>
          <w:rFonts w:ascii="宋体" w:hAnsi="宋体" w:eastAsia="宋体" w:cs="宋体"/>
          <w:sz w:val="24"/>
          <w:szCs w:val="24"/>
        </w:rPr>
        <w:t>0315-96368</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C507B729"/>
    <w:multiLevelType w:val="singleLevel"/>
    <w:tmpl w:val="C507B729"/>
    <w:lvl w:ilvl="0" w:tentative="0">
      <w:start w:val="4"/>
      <w:numFmt w:val="decimal"/>
      <w:lvlText w:val="%1."/>
      <w:lvlJc w:val="left"/>
      <w:pPr>
        <w:tabs>
          <w:tab w:val="left" w:pos="312"/>
        </w:tabs>
      </w:pPr>
    </w:lvl>
  </w:abstractNum>
  <w:abstractNum w:abstractNumId="2">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5">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6">
    <w:nsid w:val="57E61E1F"/>
    <w:multiLevelType w:val="singleLevel"/>
    <w:tmpl w:val="57E61E1F"/>
    <w:lvl w:ilvl="0" w:tentative="0">
      <w:start w:val="1"/>
      <w:numFmt w:val="chineseCounting"/>
      <w:suff w:val="nothing"/>
      <w:lvlText w:val="（%1）"/>
      <w:lvlJc w:val="left"/>
      <w:rPr>
        <w:rFonts w:hint="eastAsia"/>
      </w:rPr>
    </w:lvl>
  </w:abstractNum>
  <w:abstractNum w:abstractNumId="7">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0B24BE"/>
    <w:rsid w:val="013A07AC"/>
    <w:rsid w:val="01CC68D5"/>
    <w:rsid w:val="01FE50BC"/>
    <w:rsid w:val="02300265"/>
    <w:rsid w:val="02377367"/>
    <w:rsid w:val="02536EB3"/>
    <w:rsid w:val="027628C1"/>
    <w:rsid w:val="02E65CAB"/>
    <w:rsid w:val="03136847"/>
    <w:rsid w:val="032125FF"/>
    <w:rsid w:val="032E18D0"/>
    <w:rsid w:val="033011B9"/>
    <w:rsid w:val="03542B62"/>
    <w:rsid w:val="0374404F"/>
    <w:rsid w:val="03993696"/>
    <w:rsid w:val="03A34738"/>
    <w:rsid w:val="03D6609D"/>
    <w:rsid w:val="041C0CB1"/>
    <w:rsid w:val="04286A08"/>
    <w:rsid w:val="04932E7B"/>
    <w:rsid w:val="04E93371"/>
    <w:rsid w:val="05181349"/>
    <w:rsid w:val="055B7332"/>
    <w:rsid w:val="056A798D"/>
    <w:rsid w:val="056F50C1"/>
    <w:rsid w:val="05AF7B68"/>
    <w:rsid w:val="05BE29A4"/>
    <w:rsid w:val="05C0005A"/>
    <w:rsid w:val="05F00BCD"/>
    <w:rsid w:val="06035414"/>
    <w:rsid w:val="06040F9A"/>
    <w:rsid w:val="06170810"/>
    <w:rsid w:val="062B4B0A"/>
    <w:rsid w:val="063C3FE7"/>
    <w:rsid w:val="06507113"/>
    <w:rsid w:val="066B5F00"/>
    <w:rsid w:val="0675224B"/>
    <w:rsid w:val="067B28EF"/>
    <w:rsid w:val="067E3EB5"/>
    <w:rsid w:val="06CD4B74"/>
    <w:rsid w:val="06D224FF"/>
    <w:rsid w:val="072314C0"/>
    <w:rsid w:val="074D4BD8"/>
    <w:rsid w:val="077547A1"/>
    <w:rsid w:val="078411C8"/>
    <w:rsid w:val="079E00C6"/>
    <w:rsid w:val="07A42E2C"/>
    <w:rsid w:val="07B363A1"/>
    <w:rsid w:val="07ED7261"/>
    <w:rsid w:val="087D641E"/>
    <w:rsid w:val="08A07369"/>
    <w:rsid w:val="08D67DE6"/>
    <w:rsid w:val="091B36AE"/>
    <w:rsid w:val="09727A1C"/>
    <w:rsid w:val="098C148C"/>
    <w:rsid w:val="09EA1F2A"/>
    <w:rsid w:val="0A0134D2"/>
    <w:rsid w:val="0A2850F6"/>
    <w:rsid w:val="0A4A3AE2"/>
    <w:rsid w:val="0A6B190B"/>
    <w:rsid w:val="0A9C5B25"/>
    <w:rsid w:val="0AC35E88"/>
    <w:rsid w:val="0B153505"/>
    <w:rsid w:val="0B3B3C49"/>
    <w:rsid w:val="0B552CB2"/>
    <w:rsid w:val="0B5E31A4"/>
    <w:rsid w:val="0B66661D"/>
    <w:rsid w:val="0B7877C8"/>
    <w:rsid w:val="0BC62F1C"/>
    <w:rsid w:val="0BE97A81"/>
    <w:rsid w:val="0C576560"/>
    <w:rsid w:val="0C933759"/>
    <w:rsid w:val="0CB3034F"/>
    <w:rsid w:val="0D9E5BE6"/>
    <w:rsid w:val="0DA51B88"/>
    <w:rsid w:val="0DAF2FB0"/>
    <w:rsid w:val="0DDE60DB"/>
    <w:rsid w:val="0DE03441"/>
    <w:rsid w:val="0ECC0D8A"/>
    <w:rsid w:val="0EE70D61"/>
    <w:rsid w:val="0EEF65E5"/>
    <w:rsid w:val="0EFE798E"/>
    <w:rsid w:val="0F6012E0"/>
    <w:rsid w:val="0F631318"/>
    <w:rsid w:val="0FA5251B"/>
    <w:rsid w:val="0FB60F8D"/>
    <w:rsid w:val="0FB8513C"/>
    <w:rsid w:val="0FBA092F"/>
    <w:rsid w:val="0FBC7FE4"/>
    <w:rsid w:val="0FC74F7D"/>
    <w:rsid w:val="101211F8"/>
    <w:rsid w:val="103B431A"/>
    <w:rsid w:val="103E6C0E"/>
    <w:rsid w:val="106B20EB"/>
    <w:rsid w:val="108D4479"/>
    <w:rsid w:val="10AD75EF"/>
    <w:rsid w:val="10F42301"/>
    <w:rsid w:val="11065D2C"/>
    <w:rsid w:val="1150266C"/>
    <w:rsid w:val="118D5786"/>
    <w:rsid w:val="119B073D"/>
    <w:rsid w:val="11D256B5"/>
    <w:rsid w:val="12527021"/>
    <w:rsid w:val="126222DD"/>
    <w:rsid w:val="126A20AC"/>
    <w:rsid w:val="12826EC2"/>
    <w:rsid w:val="12907E1F"/>
    <w:rsid w:val="12BC6408"/>
    <w:rsid w:val="12F03A8D"/>
    <w:rsid w:val="12FB1F1C"/>
    <w:rsid w:val="133D11A7"/>
    <w:rsid w:val="137B6010"/>
    <w:rsid w:val="13CD4BF1"/>
    <w:rsid w:val="13F34CA7"/>
    <w:rsid w:val="14087139"/>
    <w:rsid w:val="14391C5C"/>
    <w:rsid w:val="146847C4"/>
    <w:rsid w:val="14694151"/>
    <w:rsid w:val="14864269"/>
    <w:rsid w:val="149013EC"/>
    <w:rsid w:val="149C02B8"/>
    <w:rsid w:val="1518047E"/>
    <w:rsid w:val="152A2FC9"/>
    <w:rsid w:val="152E38AF"/>
    <w:rsid w:val="153D6DEC"/>
    <w:rsid w:val="159E5897"/>
    <w:rsid w:val="15BE553B"/>
    <w:rsid w:val="16126D17"/>
    <w:rsid w:val="16155210"/>
    <w:rsid w:val="161715F6"/>
    <w:rsid w:val="1617420C"/>
    <w:rsid w:val="163070EE"/>
    <w:rsid w:val="16362C2D"/>
    <w:rsid w:val="164A5F12"/>
    <w:rsid w:val="167A67DF"/>
    <w:rsid w:val="169D49D1"/>
    <w:rsid w:val="16F53929"/>
    <w:rsid w:val="176F4079"/>
    <w:rsid w:val="177F4193"/>
    <w:rsid w:val="184A069F"/>
    <w:rsid w:val="186E5D8B"/>
    <w:rsid w:val="188075F1"/>
    <w:rsid w:val="18BC72C8"/>
    <w:rsid w:val="18EE009C"/>
    <w:rsid w:val="18F60A16"/>
    <w:rsid w:val="19366550"/>
    <w:rsid w:val="19406BCA"/>
    <w:rsid w:val="194A19B6"/>
    <w:rsid w:val="19F81BC6"/>
    <w:rsid w:val="1A5B3DAB"/>
    <w:rsid w:val="1AF12911"/>
    <w:rsid w:val="1B4936D1"/>
    <w:rsid w:val="1B65728D"/>
    <w:rsid w:val="1BA71B66"/>
    <w:rsid w:val="1C2C60FF"/>
    <w:rsid w:val="1C3950EF"/>
    <w:rsid w:val="1C516DE1"/>
    <w:rsid w:val="1CAA0577"/>
    <w:rsid w:val="1D1539F9"/>
    <w:rsid w:val="1D3E52D1"/>
    <w:rsid w:val="1D3F2331"/>
    <w:rsid w:val="1D60611F"/>
    <w:rsid w:val="1D6B54AE"/>
    <w:rsid w:val="1DDD42E3"/>
    <w:rsid w:val="1DE47FE4"/>
    <w:rsid w:val="1E030DC8"/>
    <w:rsid w:val="1E352383"/>
    <w:rsid w:val="1E413716"/>
    <w:rsid w:val="1E521BF4"/>
    <w:rsid w:val="1F472A93"/>
    <w:rsid w:val="1FD51345"/>
    <w:rsid w:val="1FF47788"/>
    <w:rsid w:val="20350547"/>
    <w:rsid w:val="2060339D"/>
    <w:rsid w:val="206904BF"/>
    <w:rsid w:val="207B7DC7"/>
    <w:rsid w:val="210B020D"/>
    <w:rsid w:val="21264EDF"/>
    <w:rsid w:val="218C3503"/>
    <w:rsid w:val="21A842C7"/>
    <w:rsid w:val="21B948C1"/>
    <w:rsid w:val="21C959D5"/>
    <w:rsid w:val="21EB48C3"/>
    <w:rsid w:val="2252490D"/>
    <w:rsid w:val="227809D0"/>
    <w:rsid w:val="2293195D"/>
    <w:rsid w:val="22D44351"/>
    <w:rsid w:val="2308324D"/>
    <w:rsid w:val="23361551"/>
    <w:rsid w:val="23553444"/>
    <w:rsid w:val="237B67A6"/>
    <w:rsid w:val="23E33E97"/>
    <w:rsid w:val="23EB7086"/>
    <w:rsid w:val="23EF74E8"/>
    <w:rsid w:val="24425D99"/>
    <w:rsid w:val="245A4B65"/>
    <w:rsid w:val="24A3232E"/>
    <w:rsid w:val="250E59A5"/>
    <w:rsid w:val="2540053D"/>
    <w:rsid w:val="25572EC0"/>
    <w:rsid w:val="25583F8F"/>
    <w:rsid w:val="25951A2F"/>
    <w:rsid w:val="25B2644E"/>
    <w:rsid w:val="25BE790E"/>
    <w:rsid w:val="25CF5599"/>
    <w:rsid w:val="260B5408"/>
    <w:rsid w:val="262F171A"/>
    <w:rsid w:val="26596DA2"/>
    <w:rsid w:val="26856677"/>
    <w:rsid w:val="27055672"/>
    <w:rsid w:val="2743530F"/>
    <w:rsid w:val="276D47EC"/>
    <w:rsid w:val="27A53E9F"/>
    <w:rsid w:val="27AE3794"/>
    <w:rsid w:val="27FB0559"/>
    <w:rsid w:val="28360A34"/>
    <w:rsid w:val="28662B70"/>
    <w:rsid w:val="293911B4"/>
    <w:rsid w:val="296C6E71"/>
    <w:rsid w:val="298D1D5A"/>
    <w:rsid w:val="29A55AC6"/>
    <w:rsid w:val="29BD5B8F"/>
    <w:rsid w:val="2A102E33"/>
    <w:rsid w:val="2A14318A"/>
    <w:rsid w:val="2A903B65"/>
    <w:rsid w:val="2AE835BC"/>
    <w:rsid w:val="2B4F08C2"/>
    <w:rsid w:val="2B4F3A96"/>
    <w:rsid w:val="2BBA4FE3"/>
    <w:rsid w:val="2C763105"/>
    <w:rsid w:val="2C871C77"/>
    <w:rsid w:val="2C934F3A"/>
    <w:rsid w:val="2C9D73E4"/>
    <w:rsid w:val="2CA32A24"/>
    <w:rsid w:val="2CD4437F"/>
    <w:rsid w:val="2CE0580D"/>
    <w:rsid w:val="2D2E2357"/>
    <w:rsid w:val="2D5C6165"/>
    <w:rsid w:val="2D95431B"/>
    <w:rsid w:val="2D9D23B7"/>
    <w:rsid w:val="2DA53D49"/>
    <w:rsid w:val="2DCE6769"/>
    <w:rsid w:val="2DDD46D7"/>
    <w:rsid w:val="2DE64940"/>
    <w:rsid w:val="2E0715EA"/>
    <w:rsid w:val="2E710F25"/>
    <w:rsid w:val="2E7C3A67"/>
    <w:rsid w:val="2E7E4C90"/>
    <w:rsid w:val="2EE81E1D"/>
    <w:rsid w:val="2F0A30BC"/>
    <w:rsid w:val="2F131321"/>
    <w:rsid w:val="2F2333F9"/>
    <w:rsid w:val="2F43443B"/>
    <w:rsid w:val="2F504A9E"/>
    <w:rsid w:val="2F717EA7"/>
    <w:rsid w:val="2F7C1090"/>
    <w:rsid w:val="2FB0199E"/>
    <w:rsid w:val="2FBF6F5E"/>
    <w:rsid w:val="305B3C7D"/>
    <w:rsid w:val="306A79DD"/>
    <w:rsid w:val="30820253"/>
    <w:rsid w:val="30A0380E"/>
    <w:rsid w:val="30C21AC9"/>
    <w:rsid w:val="30E54651"/>
    <w:rsid w:val="30EF619B"/>
    <w:rsid w:val="313633F3"/>
    <w:rsid w:val="313F2733"/>
    <w:rsid w:val="314544DD"/>
    <w:rsid w:val="314A3D5B"/>
    <w:rsid w:val="315B5D11"/>
    <w:rsid w:val="316B25B6"/>
    <w:rsid w:val="31855E3D"/>
    <w:rsid w:val="31911E35"/>
    <w:rsid w:val="31927D00"/>
    <w:rsid w:val="319C4144"/>
    <w:rsid w:val="32536E98"/>
    <w:rsid w:val="32B80440"/>
    <w:rsid w:val="32D654FE"/>
    <w:rsid w:val="32FD0562"/>
    <w:rsid w:val="33097A48"/>
    <w:rsid w:val="3332690B"/>
    <w:rsid w:val="334457E6"/>
    <w:rsid w:val="340D04DF"/>
    <w:rsid w:val="34982340"/>
    <w:rsid w:val="34BA214A"/>
    <w:rsid w:val="34D96E0E"/>
    <w:rsid w:val="34E058A4"/>
    <w:rsid w:val="34E553D0"/>
    <w:rsid w:val="3517466A"/>
    <w:rsid w:val="3541567F"/>
    <w:rsid w:val="35561891"/>
    <w:rsid w:val="35C42453"/>
    <w:rsid w:val="3649547D"/>
    <w:rsid w:val="36745C03"/>
    <w:rsid w:val="36B97ADD"/>
    <w:rsid w:val="36BD4AB8"/>
    <w:rsid w:val="36E24703"/>
    <w:rsid w:val="36ED3C18"/>
    <w:rsid w:val="37492D4C"/>
    <w:rsid w:val="37A31932"/>
    <w:rsid w:val="37CF70A9"/>
    <w:rsid w:val="380776D4"/>
    <w:rsid w:val="38B707F1"/>
    <w:rsid w:val="39267194"/>
    <w:rsid w:val="396341AB"/>
    <w:rsid w:val="39897BF7"/>
    <w:rsid w:val="39C83595"/>
    <w:rsid w:val="39CB465D"/>
    <w:rsid w:val="39D22E88"/>
    <w:rsid w:val="3A13730E"/>
    <w:rsid w:val="3A2200A7"/>
    <w:rsid w:val="3A657E26"/>
    <w:rsid w:val="3AD16475"/>
    <w:rsid w:val="3AD45936"/>
    <w:rsid w:val="3AE81C1E"/>
    <w:rsid w:val="3AF74B45"/>
    <w:rsid w:val="3BB6395F"/>
    <w:rsid w:val="3C27601C"/>
    <w:rsid w:val="3C40599B"/>
    <w:rsid w:val="3C540446"/>
    <w:rsid w:val="3C580DD8"/>
    <w:rsid w:val="3CBF57D4"/>
    <w:rsid w:val="3CEE5D90"/>
    <w:rsid w:val="3D26072E"/>
    <w:rsid w:val="3D2A07D7"/>
    <w:rsid w:val="3D717702"/>
    <w:rsid w:val="3D8E5F6C"/>
    <w:rsid w:val="3DC9235F"/>
    <w:rsid w:val="3E045955"/>
    <w:rsid w:val="3E2928AA"/>
    <w:rsid w:val="3E7C30D1"/>
    <w:rsid w:val="3E8B42DC"/>
    <w:rsid w:val="3EBB06B4"/>
    <w:rsid w:val="3EC373AA"/>
    <w:rsid w:val="3FE878B6"/>
    <w:rsid w:val="405139D2"/>
    <w:rsid w:val="40774519"/>
    <w:rsid w:val="40B020B3"/>
    <w:rsid w:val="40ED6EDE"/>
    <w:rsid w:val="41160CBD"/>
    <w:rsid w:val="41451DE3"/>
    <w:rsid w:val="41B404A4"/>
    <w:rsid w:val="41CA2424"/>
    <w:rsid w:val="421C341D"/>
    <w:rsid w:val="4226002E"/>
    <w:rsid w:val="425101DD"/>
    <w:rsid w:val="425813A7"/>
    <w:rsid w:val="425E3CE6"/>
    <w:rsid w:val="42662B39"/>
    <w:rsid w:val="4299091D"/>
    <w:rsid w:val="42AF3F96"/>
    <w:rsid w:val="42E2671F"/>
    <w:rsid w:val="42EB1794"/>
    <w:rsid w:val="432D54DB"/>
    <w:rsid w:val="43312EC1"/>
    <w:rsid w:val="43B006A9"/>
    <w:rsid w:val="44673A6C"/>
    <w:rsid w:val="44727382"/>
    <w:rsid w:val="4488447C"/>
    <w:rsid w:val="44E05F8D"/>
    <w:rsid w:val="459A65F3"/>
    <w:rsid w:val="45A81610"/>
    <w:rsid w:val="45F86314"/>
    <w:rsid w:val="45FE5F70"/>
    <w:rsid w:val="463D1398"/>
    <w:rsid w:val="463D487E"/>
    <w:rsid w:val="46467996"/>
    <w:rsid w:val="467A71E9"/>
    <w:rsid w:val="46AE36CC"/>
    <w:rsid w:val="46CD5B27"/>
    <w:rsid w:val="472D4AE4"/>
    <w:rsid w:val="475A0E25"/>
    <w:rsid w:val="476F73E4"/>
    <w:rsid w:val="477433AA"/>
    <w:rsid w:val="47867564"/>
    <w:rsid w:val="47B13336"/>
    <w:rsid w:val="47EC2593"/>
    <w:rsid w:val="481D7858"/>
    <w:rsid w:val="4844501C"/>
    <w:rsid w:val="487D0486"/>
    <w:rsid w:val="487E6827"/>
    <w:rsid w:val="48803D8B"/>
    <w:rsid w:val="488C0ADD"/>
    <w:rsid w:val="488D1BB3"/>
    <w:rsid w:val="489F3B56"/>
    <w:rsid w:val="48D55C81"/>
    <w:rsid w:val="48FA37E7"/>
    <w:rsid w:val="49A557E3"/>
    <w:rsid w:val="49B56187"/>
    <w:rsid w:val="49E60E5D"/>
    <w:rsid w:val="4A1909A0"/>
    <w:rsid w:val="4A280604"/>
    <w:rsid w:val="4A874B09"/>
    <w:rsid w:val="4AA8729E"/>
    <w:rsid w:val="4AF56EC6"/>
    <w:rsid w:val="4B777293"/>
    <w:rsid w:val="4BEE44F2"/>
    <w:rsid w:val="4BF547E4"/>
    <w:rsid w:val="4C452A2E"/>
    <w:rsid w:val="4C70693C"/>
    <w:rsid w:val="4C8537C9"/>
    <w:rsid w:val="4C957E34"/>
    <w:rsid w:val="4C9C21E9"/>
    <w:rsid w:val="4CA73341"/>
    <w:rsid w:val="4CA74208"/>
    <w:rsid w:val="4CC70070"/>
    <w:rsid w:val="4CF66DE9"/>
    <w:rsid w:val="4CFD5365"/>
    <w:rsid w:val="4D0B1526"/>
    <w:rsid w:val="4D234ECE"/>
    <w:rsid w:val="4DCB5250"/>
    <w:rsid w:val="4F873962"/>
    <w:rsid w:val="4F92738F"/>
    <w:rsid w:val="4FA662CE"/>
    <w:rsid w:val="4FB63CF5"/>
    <w:rsid w:val="4FC17B04"/>
    <w:rsid w:val="4FC82765"/>
    <w:rsid w:val="4FFF2B45"/>
    <w:rsid w:val="500037D4"/>
    <w:rsid w:val="50205D85"/>
    <w:rsid w:val="502305CE"/>
    <w:rsid w:val="50E20028"/>
    <w:rsid w:val="50EB273B"/>
    <w:rsid w:val="50F87889"/>
    <w:rsid w:val="512A3786"/>
    <w:rsid w:val="514B229E"/>
    <w:rsid w:val="517860F3"/>
    <w:rsid w:val="51860E9E"/>
    <w:rsid w:val="51F939F7"/>
    <w:rsid w:val="52145196"/>
    <w:rsid w:val="524A4D58"/>
    <w:rsid w:val="526E436B"/>
    <w:rsid w:val="52955FB3"/>
    <w:rsid w:val="52960FF2"/>
    <w:rsid w:val="52C13227"/>
    <w:rsid w:val="52F42575"/>
    <w:rsid w:val="534D12A4"/>
    <w:rsid w:val="53531B4B"/>
    <w:rsid w:val="536329BD"/>
    <w:rsid w:val="53647DA3"/>
    <w:rsid w:val="53BD5C40"/>
    <w:rsid w:val="5414133C"/>
    <w:rsid w:val="54BA2EAE"/>
    <w:rsid w:val="54FD5792"/>
    <w:rsid w:val="5514309E"/>
    <w:rsid w:val="55A93686"/>
    <w:rsid w:val="55E114D5"/>
    <w:rsid w:val="56163A6C"/>
    <w:rsid w:val="564A3398"/>
    <w:rsid w:val="56C4107E"/>
    <w:rsid w:val="57045D5A"/>
    <w:rsid w:val="57161D14"/>
    <w:rsid w:val="578A7A88"/>
    <w:rsid w:val="578F58C9"/>
    <w:rsid w:val="582B1C27"/>
    <w:rsid w:val="584552BF"/>
    <w:rsid w:val="58EC44DE"/>
    <w:rsid w:val="592120C0"/>
    <w:rsid w:val="59331502"/>
    <w:rsid w:val="594C5E66"/>
    <w:rsid w:val="599778BB"/>
    <w:rsid w:val="59AB15BF"/>
    <w:rsid w:val="59AD581F"/>
    <w:rsid w:val="59E545C2"/>
    <w:rsid w:val="5A0443D6"/>
    <w:rsid w:val="5A1401DE"/>
    <w:rsid w:val="5A401792"/>
    <w:rsid w:val="5B491EA4"/>
    <w:rsid w:val="5B690751"/>
    <w:rsid w:val="5BA901B3"/>
    <w:rsid w:val="5BF63CFF"/>
    <w:rsid w:val="5C1D1464"/>
    <w:rsid w:val="5C9E6A24"/>
    <w:rsid w:val="5CC036D5"/>
    <w:rsid w:val="5D5061F6"/>
    <w:rsid w:val="5D781F19"/>
    <w:rsid w:val="5D81625E"/>
    <w:rsid w:val="5D906BF5"/>
    <w:rsid w:val="5DB47334"/>
    <w:rsid w:val="5DC33751"/>
    <w:rsid w:val="5E172770"/>
    <w:rsid w:val="5E317753"/>
    <w:rsid w:val="5E3D0404"/>
    <w:rsid w:val="5E701B85"/>
    <w:rsid w:val="5EC62701"/>
    <w:rsid w:val="5F6E31CD"/>
    <w:rsid w:val="60286820"/>
    <w:rsid w:val="60555FE4"/>
    <w:rsid w:val="60CB4152"/>
    <w:rsid w:val="60CD632C"/>
    <w:rsid w:val="60CF3E48"/>
    <w:rsid w:val="60DC139E"/>
    <w:rsid w:val="60F40A4B"/>
    <w:rsid w:val="610F0A2B"/>
    <w:rsid w:val="612C42F2"/>
    <w:rsid w:val="612E74FF"/>
    <w:rsid w:val="61427D4E"/>
    <w:rsid w:val="616C4576"/>
    <w:rsid w:val="61AA72BF"/>
    <w:rsid w:val="61AE3C5C"/>
    <w:rsid w:val="61C1436C"/>
    <w:rsid w:val="61C331AA"/>
    <w:rsid w:val="61FD7C20"/>
    <w:rsid w:val="62153A13"/>
    <w:rsid w:val="62543634"/>
    <w:rsid w:val="6283619C"/>
    <w:rsid w:val="6284234E"/>
    <w:rsid w:val="62AE1103"/>
    <w:rsid w:val="62F62752"/>
    <w:rsid w:val="63075C78"/>
    <w:rsid w:val="63332277"/>
    <w:rsid w:val="63990AB5"/>
    <w:rsid w:val="63D156D0"/>
    <w:rsid w:val="63F27705"/>
    <w:rsid w:val="640E53A4"/>
    <w:rsid w:val="645F16B8"/>
    <w:rsid w:val="647D06BF"/>
    <w:rsid w:val="64A0181F"/>
    <w:rsid w:val="64C54636"/>
    <w:rsid w:val="650961CA"/>
    <w:rsid w:val="650A4CE3"/>
    <w:rsid w:val="652D1B28"/>
    <w:rsid w:val="652F4849"/>
    <w:rsid w:val="653B6DB7"/>
    <w:rsid w:val="657B34F3"/>
    <w:rsid w:val="658D2653"/>
    <w:rsid w:val="65A208EF"/>
    <w:rsid w:val="65B6240C"/>
    <w:rsid w:val="65CA0FF0"/>
    <w:rsid w:val="65EE2C12"/>
    <w:rsid w:val="662B515E"/>
    <w:rsid w:val="6640611A"/>
    <w:rsid w:val="66787AF8"/>
    <w:rsid w:val="66C47EC6"/>
    <w:rsid w:val="66D53FEE"/>
    <w:rsid w:val="66F73C73"/>
    <w:rsid w:val="67201A40"/>
    <w:rsid w:val="67515402"/>
    <w:rsid w:val="67521566"/>
    <w:rsid w:val="679B4A1A"/>
    <w:rsid w:val="680A1C1C"/>
    <w:rsid w:val="680A7425"/>
    <w:rsid w:val="68224AB7"/>
    <w:rsid w:val="68371EB1"/>
    <w:rsid w:val="685A75E8"/>
    <w:rsid w:val="68615EDB"/>
    <w:rsid w:val="68F52B6F"/>
    <w:rsid w:val="68FD24D6"/>
    <w:rsid w:val="69017C1D"/>
    <w:rsid w:val="691A4459"/>
    <w:rsid w:val="692D0390"/>
    <w:rsid w:val="69556EB7"/>
    <w:rsid w:val="6A0551DE"/>
    <w:rsid w:val="6A120D25"/>
    <w:rsid w:val="6A2A5219"/>
    <w:rsid w:val="6AF93859"/>
    <w:rsid w:val="6B005FF4"/>
    <w:rsid w:val="6B0F5C47"/>
    <w:rsid w:val="6B125020"/>
    <w:rsid w:val="6B4500D3"/>
    <w:rsid w:val="6B451D8D"/>
    <w:rsid w:val="6BD27171"/>
    <w:rsid w:val="6BFA7F32"/>
    <w:rsid w:val="6C963BCE"/>
    <w:rsid w:val="6CF1031B"/>
    <w:rsid w:val="6D184D18"/>
    <w:rsid w:val="6D36084C"/>
    <w:rsid w:val="6D6738CE"/>
    <w:rsid w:val="6D9825D1"/>
    <w:rsid w:val="6DCE1423"/>
    <w:rsid w:val="6EB9047F"/>
    <w:rsid w:val="6EC05DE2"/>
    <w:rsid w:val="6ECF50B5"/>
    <w:rsid w:val="6ED802A2"/>
    <w:rsid w:val="6F0A4E44"/>
    <w:rsid w:val="6F6C51AB"/>
    <w:rsid w:val="6F8705F8"/>
    <w:rsid w:val="6FC54D50"/>
    <w:rsid w:val="701A1470"/>
    <w:rsid w:val="70327D19"/>
    <w:rsid w:val="70516DB9"/>
    <w:rsid w:val="70572659"/>
    <w:rsid w:val="70F62EA0"/>
    <w:rsid w:val="710E46EC"/>
    <w:rsid w:val="71324139"/>
    <w:rsid w:val="717C6EE8"/>
    <w:rsid w:val="71B37311"/>
    <w:rsid w:val="721D2A0D"/>
    <w:rsid w:val="722517F9"/>
    <w:rsid w:val="725D4544"/>
    <w:rsid w:val="728523DB"/>
    <w:rsid w:val="72911A25"/>
    <w:rsid w:val="7375573E"/>
    <w:rsid w:val="73B04906"/>
    <w:rsid w:val="73CB0206"/>
    <w:rsid w:val="73DD45C2"/>
    <w:rsid w:val="74207C6A"/>
    <w:rsid w:val="7421270C"/>
    <w:rsid w:val="742A058B"/>
    <w:rsid w:val="74BA419B"/>
    <w:rsid w:val="74D41120"/>
    <w:rsid w:val="74DC27E3"/>
    <w:rsid w:val="74EA6C4B"/>
    <w:rsid w:val="751B464E"/>
    <w:rsid w:val="755C07D6"/>
    <w:rsid w:val="757E009D"/>
    <w:rsid w:val="75E87AC0"/>
    <w:rsid w:val="763318E4"/>
    <w:rsid w:val="76754CBB"/>
    <w:rsid w:val="76F81FC6"/>
    <w:rsid w:val="77127EBF"/>
    <w:rsid w:val="77535900"/>
    <w:rsid w:val="775C04C5"/>
    <w:rsid w:val="775E41A5"/>
    <w:rsid w:val="77753DAA"/>
    <w:rsid w:val="77A33325"/>
    <w:rsid w:val="77DB2ADA"/>
    <w:rsid w:val="77DD60B4"/>
    <w:rsid w:val="78186CD6"/>
    <w:rsid w:val="782A4815"/>
    <w:rsid w:val="78656D33"/>
    <w:rsid w:val="789828EB"/>
    <w:rsid w:val="78A9770C"/>
    <w:rsid w:val="78AB11DE"/>
    <w:rsid w:val="78CB590B"/>
    <w:rsid w:val="78D72BBA"/>
    <w:rsid w:val="79036C4A"/>
    <w:rsid w:val="792403B1"/>
    <w:rsid w:val="797804DF"/>
    <w:rsid w:val="79B62C2D"/>
    <w:rsid w:val="79B774AA"/>
    <w:rsid w:val="7A380AA1"/>
    <w:rsid w:val="7A933FC1"/>
    <w:rsid w:val="7B1153C0"/>
    <w:rsid w:val="7B43173F"/>
    <w:rsid w:val="7B4A5D58"/>
    <w:rsid w:val="7B823B87"/>
    <w:rsid w:val="7B8950E8"/>
    <w:rsid w:val="7B942819"/>
    <w:rsid w:val="7BE105FE"/>
    <w:rsid w:val="7C4272C0"/>
    <w:rsid w:val="7CA82D21"/>
    <w:rsid w:val="7D112490"/>
    <w:rsid w:val="7D1B3445"/>
    <w:rsid w:val="7D255511"/>
    <w:rsid w:val="7D46653C"/>
    <w:rsid w:val="7D5F6D3B"/>
    <w:rsid w:val="7D9D01C0"/>
    <w:rsid w:val="7DAD344E"/>
    <w:rsid w:val="7DD55341"/>
    <w:rsid w:val="7DFA229B"/>
    <w:rsid w:val="7E621489"/>
    <w:rsid w:val="7E727180"/>
    <w:rsid w:val="7E8F16A4"/>
    <w:rsid w:val="7F113252"/>
    <w:rsid w:val="7F4D6E65"/>
    <w:rsid w:val="7F4F5911"/>
    <w:rsid w:val="7F650ED9"/>
    <w:rsid w:val="7F8F63FA"/>
    <w:rsid w:val="7F916678"/>
    <w:rsid w:val="7FC43BA0"/>
    <w:rsid w:val="7FDC6A73"/>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6</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yx01.hou</cp:lastModifiedBy>
  <cp:lastPrinted>2024-10-23T10:08:00Z</cp:lastPrinted>
  <dcterms:modified xsi:type="dcterms:W3CDTF">2025-10-29T02:57:27Z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