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eastAsia="华文仿宋"/>
          <w:b/>
          <w:bCs/>
          <w:sz w:val="32"/>
          <w:szCs w:val="32"/>
          <w:highlight w:val="none"/>
          <w:lang w:val="en-US" w:eastAsia="zh-CN"/>
        </w:rPr>
      </w:pPr>
      <w:bookmarkStart w:id="3" w:name="_GoBack"/>
      <w:r>
        <w:rPr>
          <w:rFonts w:hint="eastAsia" w:ascii="华文仿宋" w:hAnsi="华文仿宋" w:eastAsia="华文仿宋" w:cs="华文仿宋"/>
          <w:b/>
          <w:bCs/>
          <w:sz w:val="32"/>
          <w:szCs w:val="32"/>
          <w:highlight w:val="none"/>
          <w:lang w:eastAsia="zh-CN"/>
        </w:rPr>
        <w:t>渤银理财财收有略系列固定收益类（创合款）一年封闭式理财产品2025年104号</w:t>
      </w:r>
      <w:r>
        <w:rPr>
          <w:rFonts w:hint="eastAsia" w:ascii="华文仿宋" w:hAnsi="华文仿宋" w:eastAsia="华文仿宋" w:cs="华文仿宋"/>
          <w:b/>
          <w:bCs/>
          <w:sz w:val="32"/>
          <w:szCs w:val="32"/>
          <w:highlight w:val="none"/>
          <w:lang w:val="en-US" w:eastAsia="zh-CN"/>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渤海</w:t>
      </w:r>
      <w:r>
        <w:rPr>
          <w:rFonts w:ascii="宋体" w:hAnsi="宋体" w:eastAsia="宋体"/>
          <w:sz w:val="24"/>
          <w:szCs w:val="24"/>
          <w:highlight w:val="none"/>
        </w:rPr>
        <w:t>银行</w:t>
      </w:r>
      <w:r>
        <w:rPr>
          <w:rFonts w:hint="eastAsia" w:ascii="宋体" w:hAnsi="宋体" w:eastAsia="宋体"/>
          <w:sz w:val="24"/>
          <w:szCs w:val="24"/>
          <w:highlight w:val="none"/>
        </w:rPr>
        <w:t>股份有限公</w:t>
      </w:r>
      <w:r>
        <w:rPr>
          <w:rFonts w:hint="eastAsia" w:ascii="宋体" w:hAnsi="宋体" w:eastAsia="宋体"/>
          <w:sz w:val="24"/>
          <w:szCs w:val="24"/>
          <w:highlight w:val="none"/>
          <w:lang w:val="en-US" w:eastAsia="zh-CN"/>
        </w:rPr>
        <w:t>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eastAsia="zh-CN"/>
        </w:rPr>
        <w:t>渤银理财财收有略系列固定收益类（创合款）一年封闭式理财产品2025年104号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产品名称：</w:t>
            </w:r>
            <w:r>
              <w:rPr>
                <w:rFonts w:hint="eastAsia" w:ascii="宋体" w:hAnsi="宋体" w:eastAsia="宋体"/>
                <w:sz w:val="24"/>
                <w:szCs w:val="24"/>
                <w:highlight w:val="none"/>
                <w:lang w:eastAsia="zh-CN"/>
              </w:rPr>
              <w:t>渤银理财财收有略系列固定收益类（创合款）一年封闭式理财产品2025年104号</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eastAsia="zh-CN"/>
              </w:rPr>
              <w:t>CSFB1Y25104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财收有略（创合款）一年2025年10</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号A款】</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B类份额：财收有略（创合款）一年2025年10</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号B款】</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CSFB1Y25104</w:t>
            </w:r>
            <w:r>
              <w:rPr>
                <w:rFonts w:hint="eastAsia" w:ascii="宋体" w:hAnsi="宋体" w:eastAsia="宋体"/>
                <w:sz w:val="24"/>
                <w:szCs w:val="24"/>
                <w:highlight w:val="none"/>
                <w:lang w:val="en-US" w:eastAsia="zh-CN"/>
              </w:rPr>
              <w:t>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CSFB1Y25104</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Z7008425000</w:t>
            </w:r>
            <w:r>
              <w:rPr>
                <w:rFonts w:hint="eastAsia" w:ascii="宋体" w:hAnsi="宋体" w:eastAsia="宋体"/>
                <w:sz w:val="24"/>
                <w:szCs w:val="24"/>
                <w:highlight w:val="none"/>
                <w:lang w:val="en-US" w:eastAsia="zh-CN"/>
              </w:rPr>
              <w:t>446</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w:t>
            </w:r>
            <w:r>
              <w:rPr>
                <w:rFonts w:hint="eastAsia" w:ascii="宋体" w:hAnsi="宋体" w:eastAsia="宋体"/>
                <w:b/>
                <w:bCs/>
                <w:sz w:val="24"/>
                <w:szCs w:val="24"/>
                <w:highlight w:val="none"/>
                <w:lang w:val="en-US" w:eastAsia="zh-CN"/>
              </w:rPr>
              <w:t>2</w:t>
            </w:r>
            <w:r>
              <w:rPr>
                <w:rFonts w:ascii="宋体" w:hAnsi="宋体" w:eastAsia="宋体"/>
                <w:b/>
                <w:bCs/>
                <w:sz w:val="24"/>
                <w:szCs w:val="24"/>
                <w:highlight w:val="none"/>
              </w:rPr>
              <w:t>（</w:t>
            </w:r>
            <w:r>
              <w:rPr>
                <w:rFonts w:hint="eastAsia" w:ascii="宋体" w:hAnsi="宋体" w:eastAsia="宋体"/>
                <w:b/>
                <w:bCs/>
                <w:sz w:val="24"/>
                <w:szCs w:val="24"/>
                <w:highlight w:val="none"/>
              </w:rPr>
              <w:t>较低/中低风险</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ascii="宋体" w:hAnsi="宋体" w:eastAsia="宋体"/>
                <w:sz w:val="24"/>
                <w:szCs w:val="24"/>
                <w:highlight w:val="none"/>
              </w:rPr>
              <w:t>银行</w:t>
            </w:r>
            <w:r>
              <w:rPr>
                <w:rFonts w:hint="eastAsia" w:ascii="宋体" w:hAnsi="宋体" w:eastAsia="宋体"/>
                <w:sz w:val="24"/>
                <w:szCs w:val="24"/>
                <w:highlight w:val="none"/>
              </w:rPr>
              <w:t>股份有限公</w:t>
            </w:r>
            <w:r>
              <w:rPr>
                <w:rFonts w:hint="eastAsia" w:ascii="宋体" w:hAnsi="宋体" w:eastAsia="宋体"/>
                <w:sz w:val="24"/>
                <w:szCs w:val="24"/>
                <w:highlight w:val="none"/>
                <w:lang w:val="en-US" w:eastAsia="zh-CN"/>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吉林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7亿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5000万</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10</w:t>
            </w:r>
            <w:r>
              <w:rPr>
                <w:rFonts w:ascii="宋体" w:hAnsi="宋体" w:eastAsia="宋体"/>
                <w:sz w:val="24"/>
                <w:szCs w:val="24"/>
                <w:highlight w:val="none"/>
              </w:rPr>
              <w:t>】月【</w:t>
            </w:r>
            <w:r>
              <w:rPr>
                <w:rFonts w:hint="eastAsia" w:ascii="宋体" w:hAnsi="宋体" w:eastAsia="宋体"/>
                <w:sz w:val="24"/>
                <w:szCs w:val="24"/>
                <w:highlight w:val="none"/>
                <w:lang w:val="en-US" w:eastAsia="zh-CN"/>
              </w:rPr>
              <w:t>29</w:t>
            </w:r>
            <w:r>
              <w:rPr>
                <w:rFonts w:ascii="宋体" w:hAnsi="宋体" w:eastAsia="宋体"/>
                <w:sz w:val="24"/>
                <w:szCs w:val="24"/>
                <w:highlight w:val="none"/>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5</w:t>
            </w:r>
            <w:r>
              <w:rPr>
                <w:rFonts w:ascii="宋体" w:hAnsi="宋体" w:eastAsia="宋体"/>
                <w:sz w:val="24"/>
                <w:szCs w:val="24"/>
                <w:highlight w:val="none"/>
              </w:rPr>
              <w:t>】日【</w:t>
            </w:r>
            <w:r>
              <w:rPr>
                <w:rFonts w:hint="eastAsia" w:ascii="宋体" w:hAnsi="宋体" w:eastAsia="宋体"/>
                <w:sz w:val="24"/>
                <w:szCs w:val="24"/>
                <w:highlight w:val="none"/>
              </w:rPr>
              <w:t>17:00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6</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6</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26</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385</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年化【2.70%-3.00%】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年化【2.55%-2.85%】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ascii="宋体" w:hAnsi="宋体" w:eastAsia="宋体" w:cs="宋体"/>
                <w:color w:val="000000"/>
                <w:kern w:val="0"/>
                <w:sz w:val="24"/>
                <w:szCs w:val="24"/>
                <w:lang w:bidi="ar"/>
              </w:rPr>
              <w:t>，</w:t>
            </w:r>
            <w:r>
              <w:rPr>
                <w:rFonts w:ascii="Bold" w:hAnsi="Bold" w:eastAsia="Bold" w:cs="Bold"/>
                <w:b/>
                <w:bCs/>
                <w:color w:val="000000"/>
                <w:kern w:val="0"/>
                <w:sz w:val="24"/>
                <w:szCs w:val="24"/>
                <w:lang w:bidi="ar"/>
              </w:rPr>
              <w:t>产品成立日一次性计提，</w:t>
            </w:r>
            <w:r>
              <w:rPr>
                <w:rFonts w:hint="eastAsia" w:ascii="Bold" w:hAnsi="Bold" w:eastAsia="Bold" w:cs="Bold"/>
                <w:b/>
                <w:bCs/>
                <w:color w:val="000000"/>
                <w:kern w:val="0"/>
                <w:sz w:val="24"/>
                <w:szCs w:val="24"/>
                <w:lang w:bidi="ar"/>
              </w:rPr>
              <w:t>按</w:t>
            </w:r>
            <w:r>
              <w:rPr>
                <w:rFonts w:ascii="Bold" w:hAnsi="Bold" w:eastAsia="Bold" w:cs="Bold"/>
                <w:b/>
                <w:bCs/>
                <w:color w:val="000000"/>
                <w:kern w:val="0"/>
                <w:sz w:val="24"/>
                <w:szCs w:val="24"/>
                <w:lang w:bidi="ar"/>
              </w:rPr>
              <w:t>日摊销</w:t>
            </w:r>
            <w:r>
              <w:rPr>
                <w:rFonts w:hint="eastAsia" w:ascii="宋体" w:hAnsi="宋体" w:eastAsia="宋体"/>
                <w:sz w:val="24"/>
                <w:szCs w:val="24"/>
                <w:highlight w:val="none"/>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w:t>
      </w:r>
      <w:r>
        <w:rPr>
          <w:rFonts w:hint="eastAsia" w:ascii="宋体" w:hAnsi="宋体" w:eastAsia="宋体"/>
          <w:b w:val="0"/>
          <w:bCs w:val="0"/>
          <w:sz w:val="24"/>
          <w:szCs w:val="24"/>
          <w:highlight w:val="none"/>
        </w:rPr>
        <w:t>，及其他符合监管要求的债权类资产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10</w:t>
      </w:r>
      <w:r>
        <w:rPr>
          <w:rFonts w:ascii="宋体" w:hAnsi="宋体" w:eastAsia="宋体"/>
          <w:sz w:val="24"/>
          <w:szCs w:val="24"/>
          <w:highlight w:val="none"/>
        </w:rPr>
        <w:t>】月【</w:t>
      </w:r>
      <w:r>
        <w:rPr>
          <w:rFonts w:hint="eastAsia" w:ascii="宋体" w:hAnsi="宋体" w:eastAsia="宋体"/>
          <w:sz w:val="24"/>
          <w:szCs w:val="24"/>
          <w:highlight w:val="none"/>
          <w:lang w:val="en-US" w:eastAsia="zh-CN"/>
        </w:rPr>
        <w:t>29</w:t>
      </w:r>
      <w:r>
        <w:rPr>
          <w:rFonts w:ascii="宋体" w:hAnsi="宋体" w:eastAsia="宋体"/>
          <w:sz w:val="24"/>
          <w:szCs w:val="24"/>
          <w:highlight w:val="none"/>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5</w:t>
      </w:r>
      <w:r>
        <w:rPr>
          <w:rFonts w:ascii="宋体" w:hAnsi="宋体" w:eastAsia="宋体"/>
          <w:sz w:val="24"/>
          <w:szCs w:val="24"/>
          <w:highlight w:val="none"/>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渤海</w:t>
      </w:r>
      <w:r>
        <w:rPr>
          <w:rFonts w:ascii="宋体" w:hAnsi="宋体" w:eastAsia="宋体"/>
          <w:sz w:val="24"/>
          <w:szCs w:val="24"/>
          <w:highlight w:val="none"/>
        </w:rPr>
        <w:t>银行</w:t>
      </w:r>
      <w:r>
        <w:rPr>
          <w:rFonts w:hint="eastAsia" w:ascii="宋体" w:hAnsi="宋体" w:eastAsia="宋体"/>
          <w:sz w:val="24"/>
          <w:szCs w:val="24"/>
          <w:highlight w:val="none"/>
        </w:rPr>
        <w:t>股份有限公</w:t>
      </w:r>
      <w:r>
        <w:rPr>
          <w:rFonts w:hint="eastAsia" w:ascii="宋体" w:hAnsi="宋体" w:eastAsia="宋体"/>
          <w:sz w:val="24"/>
          <w:szCs w:val="24"/>
          <w:highlight w:val="none"/>
          <w:lang w:val="en-US" w:eastAsia="zh-CN"/>
        </w:rPr>
        <w:t>司</w:t>
      </w:r>
      <w:r>
        <w:rPr>
          <w:rFonts w:hint="eastAsia" w:ascii="宋体" w:hAnsi="宋体" w:eastAsia="宋体"/>
          <w:sz w:val="24"/>
          <w:szCs w:val="24"/>
          <w:highlight w:val="none"/>
        </w:rPr>
        <w:t>，地址为天津市海河东路</w:t>
      </w:r>
      <w:r>
        <w:rPr>
          <w:rFonts w:ascii="宋体" w:hAnsi="宋体" w:eastAsia="宋体"/>
          <w:sz w:val="24"/>
          <w:szCs w:val="24"/>
          <w:highlight w:val="none"/>
        </w:rPr>
        <w:t>218号渤海银行大厦，</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bookmarkEnd w:id="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old">
    <w:altName w:val="Arial Rounded MT Bold"/>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975"/>
    <w:rsid w:val="00530B5B"/>
    <w:rsid w:val="0053234A"/>
    <w:rsid w:val="005335D7"/>
    <w:rsid w:val="00534088"/>
    <w:rsid w:val="00542C95"/>
    <w:rsid w:val="0055047D"/>
    <w:rsid w:val="00567A24"/>
    <w:rsid w:val="00574352"/>
    <w:rsid w:val="00582F7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3A07AC"/>
    <w:rsid w:val="0180152C"/>
    <w:rsid w:val="01CC68D5"/>
    <w:rsid w:val="01FE50BC"/>
    <w:rsid w:val="02300265"/>
    <w:rsid w:val="02377367"/>
    <w:rsid w:val="02536EB3"/>
    <w:rsid w:val="027628C1"/>
    <w:rsid w:val="02AC5508"/>
    <w:rsid w:val="02E65CAB"/>
    <w:rsid w:val="03136847"/>
    <w:rsid w:val="032125FF"/>
    <w:rsid w:val="032E18D0"/>
    <w:rsid w:val="033011B9"/>
    <w:rsid w:val="03343E4A"/>
    <w:rsid w:val="03542B62"/>
    <w:rsid w:val="03993696"/>
    <w:rsid w:val="03A34738"/>
    <w:rsid w:val="03D6609D"/>
    <w:rsid w:val="041C0CB1"/>
    <w:rsid w:val="04991D9B"/>
    <w:rsid w:val="04E93371"/>
    <w:rsid w:val="05181349"/>
    <w:rsid w:val="055B7332"/>
    <w:rsid w:val="056A798D"/>
    <w:rsid w:val="056F50C1"/>
    <w:rsid w:val="05A96844"/>
    <w:rsid w:val="05AF7B68"/>
    <w:rsid w:val="05BE29A4"/>
    <w:rsid w:val="05EF4EB4"/>
    <w:rsid w:val="05F00BCD"/>
    <w:rsid w:val="06035414"/>
    <w:rsid w:val="06040F9A"/>
    <w:rsid w:val="06170810"/>
    <w:rsid w:val="062B4B0A"/>
    <w:rsid w:val="063C3FE7"/>
    <w:rsid w:val="066B5F00"/>
    <w:rsid w:val="0675224B"/>
    <w:rsid w:val="067B28EF"/>
    <w:rsid w:val="067E3EB5"/>
    <w:rsid w:val="06CD4B74"/>
    <w:rsid w:val="06DB05B1"/>
    <w:rsid w:val="06F16855"/>
    <w:rsid w:val="072314C0"/>
    <w:rsid w:val="074D4BD8"/>
    <w:rsid w:val="077547A1"/>
    <w:rsid w:val="078411C8"/>
    <w:rsid w:val="079E00C6"/>
    <w:rsid w:val="07A42E2C"/>
    <w:rsid w:val="07B363A1"/>
    <w:rsid w:val="07ED7261"/>
    <w:rsid w:val="087D641E"/>
    <w:rsid w:val="08A07369"/>
    <w:rsid w:val="08D67DE6"/>
    <w:rsid w:val="09030B83"/>
    <w:rsid w:val="09170A11"/>
    <w:rsid w:val="091B36AE"/>
    <w:rsid w:val="098C148C"/>
    <w:rsid w:val="09EA1F2A"/>
    <w:rsid w:val="0A0134D2"/>
    <w:rsid w:val="0A2850F6"/>
    <w:rsid w:val="0A4A3AE2"/>
    <w:rsid w:val="0A6B190B"/>
    <w:rsid w:val="0A9C5B25"/>
    <w:rsid w:val="0AC35E88"/>
    <w:rsid w:val="0AFB1C67"/>
    <w:rsid w:val="0B3B3C49"/>
    <w:rsid w:val="0B4100C2"/>
    <w:rsid w:val="0B552CB2"/>
    <w:rsid w:val="0B66661D"/>
    <w:rsid w:val="0B7877C8"/>
    <w:rsid w:val="0BC62F1C"/>
    <w:rsid w:val="0BE97A81"/>
    <w:rsid w:val="0C0A072A"/>
    <w:rsid w:val="0C307676"/>
    <w:rsid w:val="0C576560"/>
    <w:rsid w:val="0C933759"/>
    <w:rsid w:val="0CB3034F"/>
    <w:rsid w:val="0D9E5BE6"/>
    <w:rsid w:val="0DAF2FB0"/>
    <w:rsid w:val="0DE03441"/>
    <w:rsid w:val="0E0E1551"/>
    <w:rsid w:val="0ECC0D8A"/>
    <w:rsid w:val="0EE70D61"/>
    <w:rsid w:val="0EFE798E"/>
    <w:rsid w:val="0F6012E0"/>
    <w:rsid w:val="0F631318"/>
    <w:rsid w:val="0FA5251B"/>
    <w:rsid w:val="0FB60F8D"/>
    <w:rsid w:val="0FB8513C"/>
    <w:rsid w:val="0FBA092F"/>
    <w:rsid w:val="0FBC7FE4"/>
    <w:rsid w:val="0FF95683"/>
    <w:rsid w:val="101211F8"/>
    <w:rsid w:val="103E6C0E"/>
    <w:rsid w:val="106B20EB"/>
    <w:rsid w:val="108D4479"/>
    <w:rsid w:val="10AD75EF"/>
    <w:rsid w:val="10F42301"/>
    <w:rsid w:val="11065D2C"/>
    <w:rsid w:val="1150266C"/>
    <w:rsid w:val="118D5786"/>
    <w:rsid w:val="12461D2C"/>
    <w:rsid w:val="12527021"/>
    <w:rsid w:val="126A20AC"/>
    <w:rsid w:val="12907E1F"/>
    <w:rsid w:val="12A93A96"/>
    <w:rsid w:val="12E04030"/>
    <w:rsid w:val="12F03A8D"/>
    <w:rsid w:val="12FB1F1C"/>
    <w:rsid w:val="137B6010"/>
    <w:rsid w:val="13CD4BF1"/>
    <w:rsid w:val="13CE3CBF"/>
    <w:rsid w:val="13F34CA7"/>
    <w:rsid w:val="14087139"/>
    <w:rsid w:val="14391C5C"/>
    <w:rsid w:val="14694151"/>
    <w:rsid w:val="14864269"/>
    <w:rsid w:val="149013EC"/>
    <w:rsid w:val="152A2FC9"/>
    <w:rsid w:val="153D6DEC"/>
    <w:rsid w:val="159E5897"/>
    <w:rsid w:val="15C9203B"/>
    <w:rsid w:val="1617420C"/>
    <w:rsid w:val="163070EE"/>
    <w:rsid w:val="16362C2D"/>
    <w:rsid w:val="164A5F12"/>
    <w:rsid w:val="167A67DF"/>
    <w:rsid w:val="169D49D1"/>
    <w:rsid w:val="16F53929"/>
    <w:rsid w:val="176F4079"/>
    <w:rsid w:val="177F4193"/>
    <w:rsid w:val="179F1070"/>
    <w:rsid w:val="184A069F"/>
    <w:rsid w:val="186E5D8B"/>
    <w:rsid w:val="188075F1"/>
    <w:rsid w:val="18BC72C8"/>
    <w:rsid w:val="18F60A16"/>
    <w:rsid w:val="19406BCA"/>
    <w:rsid w:val="194A19B6"/>
    <w:rsid w:val="19B635A8"/>
    <w:rsid w:val="19C21C71"/>
    <w:rsid w:val="19F81BC6"/>
    <w:rsid w:val="1A5B3DAB"/>
    <w:rsid w:val="1A853E39"/>
    <w:rsid w:val="1AF12911"/>
    <w:rsid w:val="1B384F27"/>
    <w:rsid w:val="1B4936D1"/>
    <w:rsid w:val="1BA71B66"/>
    <w:rsid w:val="1C2C60FF"/>
    <w:rsid w:val="1C3950EF"/>
    <w:rsid w:val="1C516DE1"/>
    <w:rsid w:val="1D1539F9"/>
    <w:rsid w:val="1D3E52D1"/>
    <w:rsid w:val="1D3F2331"/>
    <w:rsid w:val="1D461D40"/>
    <w:rsid w:val="1D60611F"/>
    <w:rsid w:val="1D6B54AE"/>
    <w:rsid w:val="1D894136"/>
    <w:rsid w:val="1D942833"/>
    <w:rsid w:val="1DDE6E0C"/>
    <w:rsid w:val="1E030DC8"/>
    <w:rsid w:val="1E352383"/>
    <w:rsid w:val="1E413716"/>
    <w:rsid w:val="1E521BF4"/>
    <w:rsid w:val="1E8B7425"/>
    <w:rsid w:val="1F472A93"/>
    <w:rsid w:val="1FD51345"/>
    <w:rsid w:val="1FDF7B0C"/>
    <w:rsid w:val="1FF47788"/>
    <w:rsid w:val="204E6BF1"/>
    <w:rsid w:val="2060339D"/>
    <w:rsid w:val="206904BF"/>
    <w:rsid w:val="210B020D"/>
    <w:rsid w:val="21264EDF"/>
    <w:rsid w:val="21A842C7"/>
    <w:rsid w:val="21B948C1"/>
    <w:rsid w:val="21C959D5"/>
    <w:rsid w:val="21EB48C3"/>
    <w:rsid w:val="21EF7E7D"/>
    <w:rsid w:val="2252490D"/>
    <w:rsid w:val="227809D0"/>
    <w:rsid w:val="2293195D"/>
    <w:rsid w:val="22D44351"/>
    <w:rsid w:val="2308324D"/>
    <w:rsid w:val="23361551"/>
    <w:rsid w:val="23553444"/>
    <w:rsid w:val="23E33E97"/>
    <w:rsid w:val="23EB7086"/>
    <w:rsid w:val="23EF74E8"/>
    <w:rsid w:val="245A4B65"/>
    <w:rsid w:val="249C4473"/>
    <w:rsid w:val="24A3232E"/>
    <w:rsid w:val="250E59A5"/>
    <w:rsid w:val="2540053D"/>
    <w:rsid w:val="25572EC0"/>
    <w:rsid w:val="25583F8F"/>
    <w:rsid w:val="25B2644E"/>
    <w:rsid w:val="25BE790E"/>
    <w:rsid w:val="25CF5599"/>
    <w:rsid w:val="260B5408"/>
    <w:rsid w:val="262D5914"/>
    <w:rsid w:val="26596DA2"/>
    <w:rsid w:val="27055672"/>
    <w:rsid w:val="276D47EC"/>
    <w:rsid w:val="27754663"/>
    <w:rsid w:val="27A53E9F"/>
    <w:rsid w:val="27AE3794"/>
    <w:rsid w:val="27FB0559"/>
    <w:rsid w:val="285D7BBC"/>
    <w:rsid w:val="28662B70"/>
    <w:rsid w:val="293911B4"/>
    <w:rsid w:val="296C6E71"/>
    <w:rsid w:val="29711752"/>
    <w:rsid w:val="298D1D5A"/>
    <w:rsid w:val="29A21C28"/>
    <w:rsid w:val="29A55AC6"/>
    <w:rsid w:val="29EB573E"/>
    <w:rsid w:val="2A007AD7"/>
    <w:rsid w:val="2A102E33"/>
    <w:rsid w:val="2A14318A"/>
    <w:rsid w:val="2A903B65"/>
    <w:rsid w:val="2AE835BC"/>
    <w:rsid w:val="2B4F3A96"/>
    <w:rsid w:val="2C6B2BFC"/>
    <w:rsid w:val="2C763105"/>
    <w:rsid w:val="2C871C77"/>
    <w:rsid w:val="2C934F3A"/>
    <w:rsid w:val="2C9D73E4"/>
    <w:rsid w:val="2CA32A24"/>
    <w:rsid w:val="2CD4437F"/>
    <w:rsid w:val="2CDE4C9A"/>
    <w:rsid w:val="2CE0580D"/>
    <w:rsid w:val="2D2E2357"/>
    <w:rsid w:val="2D5C6165"/>
    <w:rsid w:val="2D7F75D3"/>
    <w:rsid w:val="2D95431B"/>
    <w:rsid w:val="2D9871B8"/>
    <w:rsid w:val="2D9D23B7"/>
    <w:rsid w:val="2DA53D49"/>
    <w:rsid w:val="2DAA74D5"/>
    <w:rsid w:val="2DC33823"/>
    <w:rsid w:val="2DDD46D7"/>
    <w:rsid w:val="2DE64940"/>
    <w:rsid w:val="2E0715EA"/>
    <w:rsid w:val="2E710F25"/>
    <w:rsid w:val="2E7C3A67"/>
    <w:rsid w:val="2E7E4C90"/>
    <w:rsid w:val="2F214EF4"/>
    <w:rsid w:val="2F2B728E"/>
    <w:rsid w:val="2F383298"/>
    <w:rsid w:val="2F43443B"/>
    <w:rsid w:val="2F504A9E"/>
    <w:rsid w:val="2F717EA7"/>
    <w:rsid w:val="2F7C1090"/>
    <w:rsid w:val="2F8D262C"/>
    <w:rsid w:val="2FB0199E"/>
    <w:rsid w:val="2FBF6F5E"/>
    <w:rsid w:val="2FF676D9"/>
    <w:rsid w:val="30351FE5"/>
    <w:rsid w:val="305516CB"/>
    <w:rsid w:val="305B3C7D"/>
    <w:rsid w:val="306A79DD"/>
    <w:rsid w:val="30820253"/>
    <w:rsid w:val="30A0380E"/>
    <w:rsid w:val="30C21AC9"/>
    <w:rsid w:val="30E54651"/>
    <w:rsid w:val="313633F3"/>
    <w:rsid w:val="313F2733"/>
    <w:rsid w:val="314544DD"/>
    <w:rsid w:val="314A3D5B"/>
    <w:rsid w:val="316B25B6"/>
    <w:rsid w:val="31855E3D"/>
    <w:rsid w:val="31911E35"/>
    <w:rsid w:val="31927D00"/>
    <w:rsid w:val="319C4144"/>
    <w:rsid w:val="31F32642"/>
    <w:rsid w:val="31FA68EE"/>
    <w:rsid w:val="32536E98"/>
    <w:rsid w:val="32B80440"/>
    <w:rsid w:val="3332690B"/>
    <w:rsid w:val="334457E6"/>
    <w:rsid w:val="340D04DF"/>
    <w:rsid w:val="340F5544"/>
    <w:rsid w:val="3442689A"/>
    <w:rsid w:val="34982340"/>
    <w:rsid w:val="34BA214A"/>
    <w:rsid w:val="34D96E0E"/>
    <w:rsid w:val="34DA6E60"/>
    <w:rsid w:val="34E058A4"/>
    <w:rsid w:val="3517466A"/>
    <w:rsid w:val="3541567F"/>
    <w:rsid w:val="35561891"/>
    <w:rsid w:val="357F6AAA"/>
    <w:rsid w:val="35881B3A"/>
    <w:rsid w:val="35AF7CDE"/>
    <w:rsid w:val="35C42453"/>
    <w:rsid w:val="35E83ED3"/>
    <w:rsid w:val="3649547D"/>
    <w:rsid w:val="36745C03"/>
    <w:rsid w:val="36B638B4"/>
    <w:rsid w:val="36BD4AB8"/>
    <w:rsid w:val="36ED3C18"/>
    <w:rsid w:val="37492D4C"/>
    <w:rsid w:val="37CC3AD6"/>
    <w:rsid w:val="37CF70A9"/>
    <w:rsid w:val="380776D4"/>
    <w:rsid w:val="38092109"/>
    <w:rsid w:val="38B707F1"/>
    <w:rsid w:val="39267194"/>
    <w:rsid w:val="39897BF7"/>
    <w:rsid w:val="39CB465D"/>
    <w:rsid w:val="39D22E88"/>
    <w:rsid w:val="3A13730E"/>
    <w:rsid w:val="3A2200A7"/>
    <w:rsid w:val="3AD16475"/>
    <w:rsid w:val="3AD24311"/>
    <w:rsid w:val="3AE81C1E"/>
    <w:rsid w:val="3AF74B45"/>
    <w:rsid w:val="3BB6395F"/>
    <w:rsid w:val="3C27601C"/>
    <w:rsid w:val="3C540446"/>
    <w:rsid w:val="3CBF57D4"/>
    <w:rsid w:val="3CE125A8"/>
    <w:rsid w:val="3CEE5D90"/>
    <w:rsid w:val="3D2A07D7"/>
    <w:rsid w:val="3D8E5F6C"/>
    <w:rsid w:val="3DC9235F"/>
    <w:rsid w:val="3E045955"/>
    <w:rsid w:val="3E2928AA"/>
    <w:rsid w:val="3E7C30D1"/>
    <w:rsid w:val="3EC02187"/>
    <w:rsid w:val="3EC373AA"/>
    <w:rsid w:val="405139D2"/>
    <w:rsid w:val="40774519"/>
    <w:rsid w:val="40ED6EDE"/>
    <w:rsid w:val="41231234"/>
    <w:rsid w:val="41451DE3"/>
    <w:rsid w:val="41E530CE"/>
    <w:rsid w:val="421C341D"/>
    <w:rsid w:val="4226002E"/>
    <w:rsid w:val="425101DD"/>
    <w:rsid w:val="425E3CE6"/>
    <w:rsid w:val="42662B39"/>
    <w:rsid w:val="42D53D1B"/>
    <w:rsid w:val="42E2671F"/>
    <w:rsid w:val="42EB1794"/>
    <w:rsid w:val="43312EC1"/>
    <w:rsid w:val="43387A73"/>
    <w:rsid w:val="43833561"/>
    <w:rsid w:val="439E5412"/>
    <w:rsid w:val="43B006A9"/>
    <w:rsid w:val="43D71023"/>
    <w:rsid w:val="44673A6C"/>
    <w:rsid w:val="44727382"/>
    <w:rsid w:val="4488447C"/>
    <w:rsid w:val="44E05F8D"/>
    <w:rsid w:val="45A81610"/>
    <w:rsid w:val="45CD59B9"/>
    <w:rsid w:val="45F86314"/>
    <w:rsid w:val="46057223"/>
    <w:rsid w:val="460F0EB0"/>
    <w:rsid w:val="463D1398"/>
    <w:rsid w:val="463D487E"/>
    <w:rsid w:val="46467996"/>
    <w:rsid w:val="467A71E9"/>
    <w:rsid w:val="46CD5B27"/>
    <w:rsid w:val="46D15F73"/>
    <w:rsid w:val="472D4AE4"/>
    <w:rsid w:val="475A0E25"/>
    <w:rsid w:val="477433AA"/>
    <w:rsid w:val="47B13336"/>
    <w:rsid w:val="47EC2593"/>
    <w:rsid w:val="481D7858"/>
    <w:rsid w:val="4844501C"/>
    <w:rsid w:val="487D0486"/>
    <w:rsid w:val="487E6827"/>
    <w:rsid w:val="488D1BB3"/>
    <w:rsid w:val="489F3B56"/>
    <w:rsid w:val="48C3198A"/>
    <w:rsid w:val="48D55C81"/>
    <w:rsid w:val="49801B45"/>
    <w:rsid w:val="49B56187"/>
    <w:rsid w:val="49FD4A73"/>
    <w:rsid w:val="4A1909A0"/>
    <w:rsid w:val="4A280604"/>
    <w:rsid w:val="4A437F18"/>
    <w:rsid w:val="4A874B09"/>
    <w:rsid w:val="4AA8729E"/>
    <w:rsid w:val="4AF56EC6"/>
    <w:rsid w:val="4B292D36"/>
    <w:rsid w:val="4B777293"/>
    <w:rsid w:val="4BC02B03"/>
    <w:rsid w:val="4BF547E4"/>
    <w:rsid w:val="4C452A2E"/>
    <w:rsid w:val="4C70693C"/>
    <w:rsid w:val="4C8537C9"/>
    <w:rsid w:val="4C957E34"/>
    <w:rsid w:val="4C9C21E9"/>
    <w:rsid w:val="4CA73341"/>
    <w:rsid w:val="4CA74208"/>
    <w:rsid w:val="4CF66DE9"/>
    <w:rsid w:val="4CFD5365"/>
    <w:rsid w:val="4D0B1526"/>
    <w:rsid w:val="4D234ECE"/>
    <w:rsid w:val="4D3356F2"/>
    <w:rsid w:val="4D4A6416"/>
    <w:rsid w:val="4DA1250A"/>
    <w:rsid w:val="4DCB5250"/>
    <w:rsid w:val="4E2D6BAC"/>
    <w:rsid w:val="4F873962"/>
    <w:rsid w:val="4F92738F"/>
    <w:rsid w:val="4FA662CE"/>
    <w:rsid w:val="4FB63CF5"/>
    <w:rsid w:val="4FC17B04"/>
    <w:rsid w:val="4FFF2B45"/>
    <w:rsid w:val="500037D4"/>
    <w:rsid w:val="50205D85"/>
    <w:rsid w:val="502305CE"/>
    <w:rsid w:val="504E4DE0"/>
    <w:rsid w:val="50E20028"/>
    <w:rsid w:val="50EB273B"/>
    <w:rsid w:val="50F87889"/>
    <w:rsid w:val="514B229E"/>
    <w:rsid w:val="517675D5"/>
    <w:rsid w:val="517860F3"/>
    <w:rsid w:val="51860E9E"/>
    <w:rsid w:val="51F42529"/>
    <w:rsid w:val="523D4E89"/>
    <w:rsid w:val="524A4D58"/>
    <w:rsid w:val="52955FB3"/>
    <w:rsid w:val="52960FF2"/>
    <w:rsid w:val="52F42575"/>
    <w:rsid w:val="53531B4B"/>
    <w:rsid w:val="53534040"/>
    <w:rsid w:val="536329BD"/>
    <w:rsid w:val="53647DA3"/>
    <w:rsid w:val="53BD5C40"/>
    <w:rsid w:val="5414133C"/>
    <w:rsid w:val="54BA2EAE"/>
    <w:rsid w:val="54FD5792"/>
    <w:rsid w:val="55A93686"/>
    <w:rsid w:val="55E114D5"/>
    <w:rsid w:val="56132E9D"/>
    <w:rsid w:val="561C3596"/>
    <w:rsid w:val="562D6A70"/>
    <w:rsid w:val="564A3398"/>
    <w:rsid w:val="5650289E"/>
    <w:rsid w:val="56C4107E"/>
    <w:rsid w:val="56E71174"/>
    <w:rsid w:val="57045D5A"/>
    <w:rsid w:val="578F58C9"/>
    <w:rsid w:val="582B1C27"/>
    <w:rsid w:val="58EC44DE"/>
    <w:rsid w:val="592120C0"/>
    <w:rsid w:val="59331502"/>
    <w:rsid w:val="594C5E66"/>
    <w:rsid w:val="599778BB"/>
    <w:rsid w:val="59E545C2"/>
    <w:rsid w:val="5A0443D6"/>
    <w:rsid w:val="5A1A0827"/>
    <w:rsid w:val="5A401792"/>
    <w:rsid w:val="5B690751"/>
    <w:rsid w:val="5B6A664B"/>
    <w:rsid w:val="5B9F271C"/>
    <w:rsid w:val="5C1D1464"/>
    <w:rsid w:val="5C9E6A24"/>
    <w:rsid w:val="5CC036D5"/>
    <w:rsid w:val="5D81625E"/>
    <w:rsid w:val="5D906BF5"/>
    <w:rsid w:val="5DB47334"/>
    <w:rsid w:val="5DC33751"/>
    <w:rsid w:val="5E172770"/>
    <w:rsid w:val="5E317753"/>
    <w:rsid w:val="5E3D0404"/>
    <w:rsid w:val="5EC62701"/>
    <w:rsid w:val="5F6E31CD"/>
    <w:rsid w:val="5FC73540"/>
    <w:rsid w:val="60286820"/>
    <w:rsid w:val="602B21CC"/>
    <w:rsid w:val="60344CCF"/>
    <w:rsid w:val="60555FE4"/>
    <w:rsid w:val="60CB4152"/>
    <w:rsid w:val="60CD632C"/>
    <w:rsid w:val="60CF3E48"/>
    <w:rsid w:val="60DC139E"/>
    <w:rsid w:val="60F40A4B"/>
    <w:rsid w:val="610F0A2B"/>
    <w:rsid w:val="612C42F2"/>
    <w:rsid w:val="612E74FF"/>
    <w:rsid w:val="613118FA"/>
    <w:rsid w:val="61427D4E"/>
    <w:rsid w:val="616C4576"/>
    <w:rsid w:val="619C553E"/>
    <w:rsid w:val="61AE3C5C"/>
    <w:rsid w:val="61C1436C"/>
    <w:rsid w:val="61C331AA"/>
    <w:rsid w:val="61C50E6B"/>
    <w:rsid w:val="61FD7C20"/>
    <w:rsid w:val="62153A13"/>
    <w:rsid w:val="623C56A1"/>
    <w:rsid w:val="62543634"/>
    <w:rsid w:val="6284234E"/>
    <w:rsid w:val="6289036C"/>
    <w:rsid w:val="62AE1103"/>
    <w:rsid w:val="62F62752"/>
    <w:rsid w:val="63075C78"/>
    <w:rsid w:val="63990AB5"/>
    <w:rsid w:val="63A4595F"/>
    <w:rsid w:val="63B54251"/>
    <w:rsid w:val="63F27705"/>
    <w:rsid w:val="643F465F"/>
    <w:rsid w:val="645F16B8"/>
    <w:rsid w:val="647D06BF"/>
    <w:rsid w:val="64A0181F"/>
    <w:rsid w:val="64C54636"/>
    <w:rsid w:val="650961CA"/>
    <w:rsid w:val="650A4CE3"/>
    <w:rsid w:val="652F4849"/>
    <w:rsid w:val="653B6DB7"/>
    <w:rsid w:val="657B34F3"/>
    <w:rsid w:val="659B5ED5"/>
    <w:rsid w:val="65A208EF"/>
    <w:rsid w:val="65B6240C"/>
    <w:rsid w:val="65CA0FF0"/>
    <w:rsid w:val="65CC0B2B"/>
    <w:rsid w:val="65EE2C12"/>
    <w:rsid w:val="662B515E"/>
    <w:rsid w:val="6640611A"/>
    <w:rsid w:val="66787AF8"/>
    <w:rsid w:val="66C47EC6"/>
    <w:rsid w:val="66D53FEE"/>
    <w:rsid w:val="66EB6B82"/>
    <w:rsid w:val="66F73C73"/>
    <w:rsid w:val="67201A40"/>
    <w:rsid w:val="67515402"/>
    <w:rsid w:val="67521566"/>
    <w:rsid w:val="679B4A1A"/>
    <w:rsid w:val="67D22389"/>
    <w:rsid w:val="680A1C1C"/>
    <w:rsid w:val="680A7425"/>
    <w:rsid w:val="68224AB7"/>
    <w:rsid w:val="68371EB1"/>
    <w:rsid w:val="685A75E8"/>
    <w:rsid w:val="68615EDB"/>
    <w:rsid w:val="68F52B6F"/>
    <w:rsid w:val="68FD24D6"/>
    <w:rsid w:val="69017C1D"/>
    <w:rsid w:val="691A4459"/>
    <w:rsid w:val="692D0390"/>
    <w:rsid w:val="69556EB7"/>
    <w:rsid w:val="6A0551DE"/>
    <w:rsid w:val="6A120D25"/>
    <w:rsid w:val="6A2A5219"/>
    <w:rsid w:val="6AF93859"/>
    <w:rsid w:val="6B005FF4"/>
    <w:rsid w:val="6B0F5C47"/>
    <w:rsid w:val="6B125020"/>
    <w:rsid w:val="6B4500D3"/>
    <w:rsid w:val="6B641331"/>
    <w:rsid w:val="6BD27171"/>
    <w:rsid w:val="6BFA7F32"/>
    <w:rsid w:val="6C544006"/>
    <w:rsid w:val="6C963BCE"/>
    <w:rsid w:val="6CF1031B"/>
    <w:rsid w:val="6D184D18"/>
    <w:rsid w:val="6D36084C"/>
    <w:rsid w:val="6D595F79"/>
    <w:rsid w:val="6D6738CE"/>
    <w:rsid w:val="6D9825D1"/>
    <w:rsid w:val="6DCE1423"/>
    <w:rsid w:val="6EB9047F"/>
    <w:rsid w:val="6EC05DE2"/>
    <w:rsid w:val="6ED802A2"/>
    <w:rsid w:val="6F0A4E44"/>
    <w:rsid w:val="6F6C51AB"/>
    <w:rsid w:val="6F8705F8"/>
    <w:rsid w:val="6F8A5CDC"/>
    <w:rsid w:val="6FC54D50"/>
    <w:rsid w:val="701A1470"/>
    <w:rsid w:val="70327D19"/>
    <w:rsid w:val="70516DB9"/>
    <w:rsid w:val="70572659"/>
    <w:rsid w:val="706139F8"/>
    <w:rsid w:val="70C62AC2"/>
    <w:rsid w:val="70CB5FDC"/>
    <w:rsid w:val="70F62EA0"/>
    <w:rsid w:val="710E46EC"/>
    <w:rsid w:val="71390CED"/>
    <w:rsid w:val="717C6EE8"/>
    <w:rsid w:val="719B5C63"/>
    <w:rsid w:val="71B37311"/>
    <w:rsid w:val="71B8648E"/>
    <w:rsid w:val="721D2A0D"/>
    <w:rsid w:val="722270D3"/>
    <w:rsid w:val="722517F9"/>
    <w:rsid w:val="728523DB"/>
    <w:rsid w:val="72911A25"/>
    <w:rsid w:val="731F1896"/>
    <w:rsid w:val="7375573E"/>
    <w:rsid w:val="73B04906"/>
    <w:rsid w:val="73B578DC"/>
    <w:rsid w:val="73CB0206"/>
    <w:rsid w:val="73DD45C2"/>
    <w:rsid w:val="74207C6A"/>
    <w:rsid w:val="7421270C"/>
    <w:rsid w:val="742A058B"/>
    <w:rsid w:val="743C4C71"/>
    <w:rsid w:val="74A872D5"/>
    <w:rsid w:val="74BA419B"/>
    <w:rsid w:val="74D41120"/>
    <w:rsid w:val="74EA6C4B"/>
    <w:rsid w:val="751B4413"/>
    <w:rsid w:val="751B464E"/>
    <w:rsid w:val="755C07D6"/>
    <w:rsid w:val="757E009D"/>
    <w:rsid w:val="75E87AC0"/>
    <w:rsid w:val="763318E4"/>
    <w:rsid w:val="76754CBB"/>
    <w:rsid w:val="76F81FC6"/>
    <w:rsid w:val="77127EBF"/>
    <w:rsid w:val="773D2303"/>
    <w:rsid w:val="77535900"/>
    <w:rsid w:val="775C04C5"/>
    <w:rsid w:val="77753DAA"/>
    <w:rsid w:val="77A33325"/>
    <w:rsid w:val="77DB2ADA"/>
    <w:rsid w:val="77DD60B4"/>
    <w:rsid w:val="78051AE1"/>
    <w:rsid w:val="782A4815"/>
    <w:rsid w:val="78656D33"/>
    <w:rsid w:val="789828EB"/>
    <w:rsid w:val="78A9770C"/>
    <w:rsid w:val="78AB11DE"/>
    <w:rsid w:val="78CB590B"/>
    <w:rsid w:val="78D72BBA"/>
    <w:rsid w:val="79036C4A"/>
    <w:rsid w:val="79126580"/>
    <w:rsid w:val="792403B1"/>
    <w:rsid w:val="79695EA5"/>
    <w:rsid w:val="797804DF"/>
    <w:rsid w:val="7A380AA1"/>
    <w:rsid w:val="7A933FC1"/>
    <w:rsid w:val="7B1153C0"/>
    <w:rsid w:val="7B32679F"/>
    <w:rsid w:val="7B3D2CE5"/>
    <w:rsid w:val="7B43173F"/>
    <w:rsid w:val="7B4A5D58"/>
    <w:rsid w:val="7B823B87"/>
    <w:rsid w:val="7BD61164"/>
    <w:rsid w:val="7BE105FE"/>
    <w:rsid w:val="7C0E69C5"/>
    <w:rsid w:val="7C3A6B58"/>
    <w:rsid w:val="7C4272C0"/>
    <w:rsid w:val="7C7051FE"/>
    <w:rsid w:val="7C7466B4"/>
    <w:rsid w:val="7CA82D21"/>
    <w:rsid w:val="7CFD524D"/>
    <w:rsid w:val="7D112490"/>
    <w:rsid w:val="7D1B3445"/>
    <w:rsid w:val="7D255511"/>
    <w:rsid w:val="7D4A5173"/>
    <w:rsid w:val="7D5F6D3B"/>
    <w:rsid w:val="7D9D01C0"/>
    <w:rsid w:val="7DAD344E"/>
    <w:rsid w:val="7DD55341"/>
    <w:rsid w:val="7DFA229B"/>
    <w:rsid w:val="7E727180"/>
    <w:rsid w:val="7E8F16A4"/>
    <w:rsid w:val="7F113252"/>
    <w:rsid w:val="7F3079DE"/>
    <w:rsid w:val="7F4D6E65"/>
    <w:rsid w:val="7F650ED9"/>
    <w:rsid w:val="7F8F63FA"/>
    <w:rsid w:val="7F916678"/>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47</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yx01.hou</cp:lastModifiedBy>
  <cp:lastPrinted>2024-10-23T10:08:00Z</cp:lastPrinted>
  <dcterms:modified xsi:type="dcterms:W3CDTF">2025-10-27T01:55:13Z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